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21.04.2011 N 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12.12.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(организация) обжалует привлечение к ответственности за проезд на запрещающий сигнал светофора или жест регулировщика</w:t>
      </w:r>
    </w:p>
    <w:p>
      <w:pPr>
        <w:spacing w:after="120"/>
        <w:ind w:firstLine="709"/>
      </w:pPr>
      <w:r>
        <w:rPr>
          <w:sz w:val="24"/>
        </w:rPr>
        <w:t xml:space="preserve">1. Проезд на запрещающий сигнал светофора или на запрещающий жест регулировщика, за исключением случаев, предусмотренных частью 1 статьи 12.10 настоящего Кодекса и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одной тысячи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Невыполнение требования Правил дорожного движения об остановке перед стоп-линией, обозначенной дорожными знаками или разметкой проезжей части дороги, при запрещающем сигнале светофора или запрещающем жесте регулировщика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восьмисот рублей.</w:t>
      </w:r>
    </w:p>
    <w:p>
      <w:pPr>
        <w:spacing w:after="120"/>
        <w:ind w:firstLine="709"/>
      </w:pPr>
      <w:r>
        <w:rPr>
          <w:sz w:val="24"/>
        </w:rPr>
        <w:t xml:space="preserve">3.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23.07.2013 N 196-ФЗ)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12.12</dc:title>
  <dc:creator>АРБИТРАЖ! · arbi.ru</dc:creator>
  <cp:lastModifiedBy>АРБИТРАЖ!</cp:lastModifiedBy>
  <dcterms:created xsi:type="dcterms:W3CDTF">2026-10-22T15:53:17.362Z</dcterms:created>
</cp:coreProperties>
</file>