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23.07.2010 N 175-ФЗ)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12.16.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(организация) обжалует привлечение к ответственности за несоблюдение требований, предписанных дорожными знаками или разметкой</w:t>
      </w:r>
    </w:p>
    <w:p>
      <w:pPr>
        <w:spacing w:after="120"/>
        <w:ind w:firstLine="709"/>
      </w:pPr>
      <w:r>
        <w:rPr>
          <w:sz w:val="24"/>
        </w:rPr>
        <w:t xml:space="preserve">1. Несоблюдение требований, предписанных дорожными знаками или разметкой проезжей части дороги, за исключением случаев, предусмотренных частями 2 - 8 настоящей статьи и другими статьями настоящей главы,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21.04.2011 N 69-ФЗ , от 05.04.2013 N 43-ФЗ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семисот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23.07.2013 N 196-ФЗ , от 26.12.2024 N 490-ФЗ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Поворот налево или разворот в нарушение требований, предписанных дорожными знаками или разметкой проезжей части дороги,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пятисот до двух тысяч двухсот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Движение во встречном направлении по дороге с односторонним движением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семи тысяч пятисот рублей или лишение права управления транспортными средствами на срок от четырех до шести месяцев.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Повторное совершение административного правонарушения, предусмотренного частью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управления транспортными средствами на срок один год,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- наложение административного штрафа в размере семи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25.12.2012 N 252-ФЗ)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При пресечении нарушений, предусмотренных ч. 4 и 5 ст. 12.16, применяется задержание ТС.</w:t>
      </w:r>
    </w:p>
    <w:p>
      <w:pPr>
        <w:spacing w:after="120"/>
        <w:ind w:firstLine="709"/>
      </w:pPr>
      <w:r>
        <w:rPr>
          <w:sz w:val="24"/>
        </w:rPr>
        <w:t xml:space="preserve">4. Несоблюдение требований, предписанных дорожными знаками или разметкой проезжей части дороги, запрещающими остановку или стоянку транспортных средств, за исключением случая, предусмотренного частью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двух тысяч двухсот пятидесяти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21.04.2011 N 69-ФЗ)</w:t>
      </w:r>
    </w:p>
    <w:p>
      <w:pPr>
        <w:spacing w:after="120"/>
        <w:ind w:firstLine="709"/>
      </w:pPr>
      <w:r>
        <w:rPr>
          <w:sz w:val="24"/>
        </w:rPr>
        <w:t xml:space="preserve">5. Нарушение, предусмотренное частью 4 настоящей статьи,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четырех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21.04.2011 N 69-ФЗ)</w:t>
      </w:r>
    </w:p>
    <w:p>
      <w:pPr>
        <w:spacing w:after="120"/>
        <w:ind w:firstLine="709"/>
      </w:pPr>
      <w:r>
        <w:rPr>
          <w:sz w:val="24"/>
        </w:rPr>
        <w:t xml:space="preserve">6. Несоблюдение требований, предписанных дорожными знаками, запрещающими движение грузовых транспортных средств, за исключением случая, предусмотренного частью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08.06.2015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05.04.2013 N 43-ФЗ)</w:t>
      </w:r>
    </w:p>
    <w:p>
      <w:pPr>
        <w:spacing w:after="120"/>
        <w:ind w:firstLine="709"/>
      </w:pPr>
      <w:r>
        <w:rPr>
          <w:sz w:val="24"/>
        </w:rPr>
        <w:t xml:space="preserve">7. Нарушение, предусмотренное частью 6 настоящей статьи и совершенное в городе федерального значения Москве или Санкт-Петербурге,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семи тысяч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05.04.2013 N 43-ФЗ)</w:t>
      </w:r>
    </w:p>
    <w:p>
      <w:pPr>
        <w:spacing w:after="120"/>
        <w:ind w:firstLine="709"/>
      </w:pPr>
      <w:r>
        <w:rPr>
          <w:sz w:val="24"/>
        </w:rPr>
        <w:t xml:space="preserve">8. Повторное совершение административного правонарушения, предусмотренного частью 6 или 7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26.12.2024 N 490-ФЗ)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12.16</dc:title>
  <dc:creator>АРБИТРАЖ! · arbi.ru</dc:creator>
  <cp:lastModifiedBy>АРБИТРАЖ!</cp:lastModifiedBy>
  <dcterms:created xsi:type="dcterms:W3CDTF">2026-10-22T21:10:55.994Z</dcterms:created>
</cp:coreProperties>
</file>