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120-ФЗ , от 01.07.2011 N 170-ФЗ , от 26.07.2019 N 219-ФЗ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выпуск на линию незарегистрированного или не прошедшего техосмотр ТС, с неисправностями, подложными госзнаками и пр.</w:t>
      </w:r>
    </w:p>
    <w:p>
      <w:pPr>
        <w:spacing w:after="120"/>
        <w:ind w:firstLine="709"/>
      </w:pPr>
      <w:r>
        <w:rPr>
          <w:sz w:val="24"/>
        </w:rPr>
        <w:t xml:space="preserve">1. Выпуск на линию транспортного средства, не зарегистрированного в установленном порядке или не прошедшего технического осмотра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01.07.2011 N 170-ФЗ , от 26.07.2019 N 219-ФЗ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техническое состояние и эксплуатацию транспортных средств, в размере пятисот рублей; на юридических лиц -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28.07.2012 N 131-ФЗ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Выпуск на линию транспортного средства, имеющего неисправности , с которыми запрещена эксплуатация, за исключением случаев, предусмотренных частью 2 статьи 11.23 настоящего Кодекса, или выпуск на линию транспортного средства, переоборудованного без соответствующего разрешения,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120-ФЗ , от 26.07.2019 N 216-ФЗ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техническое состояние и эксплуатацию транспортных средств, в размере от пяти тысяч до восьми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12.03.2014 N 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цвета, а равно световыми приборами,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10.07.2012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техническое состояние и эксплуатацию транспортных средств, в размере от пятнадцати тысяч до двадцати тысяч рублей; на юридических лиц -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28.07.2012 N 131-ФЗ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4.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(за исключением охранной сигнализации), а равно с незаконно нанесенными на его наружные поверхности специальными цветографическими схемами автомобилей оперативных служб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техническое состояние и эксплуатацию транспортных средств, в размере двадцати тысяч рублей; на юридических лиц -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28.07.2012 N 131-ФЗ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28.07.2012 N 131-ФЗ)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12.31</dc:title>
  <dc:creator>АРБИТРАЖ! · arbi.ru</dc:creator>
  <cp:lastModifiedBy>АРБИТРАЖ!</cp:lastModifiedBy>
  <dcterms:created xsi:type="dcterms:W3CDTF">2026-10-22T09:48:13.366Z</dcterms:created>
</cp:coreProperties>
</file>