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Изготовление или распространение продукции незарегистрированного средства массовой информации, а равно продукции средства массовой информации, в запись о регистрации которого не внесены изменения, касающиеся смены учредителя, изменения состава соучредителей, наименования (названия), языка (языков), примерной тематики и (или) специализации средства массовой информации, территории распространения продукции средства массовой информации, доменного имени сайта в информационно-телекоммуникационной сети "Интернет" (для сетевого издания), а также формы и (или) вида периодического распространения массовой информации,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Федерации,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правонарушения; на должностных лиц - от двух тысяч до трех тысяч рублей с конфискацией предмета административного правонарушения; на юридических лиц - от двадцати тысяч до тридцати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порядка распространения среди детей продукции средства массовой информации, содержащей информацию, причиняющую вред их здоровью и (или) развитию, за исключением случаев, предусмотренных частью 2.1 настоящей статьи и частью 3 статьи 13.15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29.07.2018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2.1. Опубликование в средствах массовой информации программ теле- и (или) радиопередач, перечней и (или) каталогов информационной продукции без размещения знака информационной продукции либо со знаком информационной продукции, не соответствующим категории информационной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трех тысяч до семи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29.07.2018 N 242-ФЗ)</w:t>
      </w:r>
    </w:p>
    <w:p>
      <w:pPr>
        <w:spacing w:after="120"/>
        <w:ind w:firstLine="709"/>
      </w:pPr>
      <w:r>
        <w:rPr>
          <w:sz w:val="24"/>
        </w:rPr>
        <w:t xml:space="preserve">3. Изготовление или распространение продукции средства массовой информации, содержащей нецензурную брань 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05.04.2013 N 34-ФЗ)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29.07.2018 N 242-ФЗ)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13.21</dc:title>
  <dc:creator>АРБИТРАЖ! · arbi.ru</dc:creator>
  <cp:lastModifiedBy>АРБИТРАЖ!</cp:lastModifiedBy>
  <dcterms:created xsi:type="dcterms:W3CDTF">2026-10-22T20:37:10.062Z</dcterms:created>
</cp:coreProperties>
</file>