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13.27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13. Административные правонарушения в области связи и информации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31.05.2010 N 108-ФЗ)</w:t>
      </w:r>
    </w:p>
    <w:p>
      <w:pPr>
        <w:spacing w:after="120"/>
        <w:ind w:firstLine="709"/>
      </w:pPr>
      <w:r>
        <w:rPr>
          <w:sz w:val="24"/>
        </w:rPr>
        <w:t xml:space="preserve">1. Нарушение требований к технологическим, программным и лингвистическим средствам обеспечения пользования официальными сайтами государственных органов и органов местного самоуправления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трех тысяч до пяти тысяч рублей.</w:t>
      </w:r>
    </w:p>
    <w:p>
      <w:pPr>
        <w:spacing w:after="120"/>
        <w:ind w:firstLine="709"/>
      </w:pPr>
      <w:r>
        <w:rPr>
          <w:sz w:val="24"/>
        </w:rPr>
        <w:t xml:space="preserve">2. Неразмещение в сети "Интернет" информации о деятельности государственных органов и органов местного самоуправления в случаях, если обязанность по размещению такой информации в сети "Интернет" установлена федеральным законом 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трех тысяч до пяти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13.27</dc:title>
  <dc:creator>АРБИТРАЖ! · arbi.ru</dc:creator>
  <cp:lastModifiedBy>АРБИТРАЖ!</cp:lastModifiedBy>
  <dcterms:created xsi:type="dcterms:W3CDTF">2026-10-22T20:04:01.639Z</dcterms:created>
</cp:coreProperties>
</file>