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13.29.3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31.07.2025 N 281-ФЗ)</w:t>
      </w:r>
    </w:p>
    <w:p>
      <w:pPr>
        <w:spacing w:after="120"/>
        <w:ind w:firstLine="709"/>
      </w:pPr>
      <w:r>
        <w:rPr>
          <w:sz w:val="24"/>
        </w:rPr>
        <w:t xml:space="preserve">Использование абонентского терминала пропуска трафика или виртуальной телефонной станции с нарушением требований законодательства Российской Федерации, если эти действия не содержат признаков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пятидесяти тысяч до восьмидесяти тысяч рублей; на должностных лиц - от восьмидесяти тысяч до ста пятидесяти тысяч рублей; на юридических лиц - от двухсот тысяч до пятисот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13.29.3</dc:title>
  <dc:creator>АРБИТРАЖ! · arbi.ru</dc:creator>
  <cp:lastModifiedBy>АРБИТРАЖ!</cp:lastModifiedBy>
  <dcterms:created xsi:type="dcterms:W3CDTF">2026-10-22T17:07:46.157Z</dcterms:created>
</cp:coreProperties>
</file>