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13.55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13. Административные правонарушения в области связи и информации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26.06.2026 N 199-ФЗ)</w:t>
      </w:r>
    </w:p>
    <w:p>
      <w:pPr>
        <w:spacing w:after="120"/>
        <w:ind w:firstLine="709"/>
      </w:pPr>
      <w:r>
        <w:rPr>
          <w:sz w:val="24"/>
        </w:rPr>
        <w:t xml:space="preserve">Неисполнение владельцем сайта и (или) страницы сайта в сети "Интернет", и (или) информационной системы, и (или) программы для электронных вычислительных машин, осуществляющим свою деятельность в сети "Интернет" на территории Российской Федерации, в случае, если доступ к информации, размещенной на его сайте и (или) странице сайта в сети "Интернет", и (или) в его информационной системе, и (или) программе для электронных вычислительных машин, предоставляется пользователям сети "Интернет", прошедшим авторизацию, обязанности проводить ее в отношении пользователей сети "Интернет", находящихся на территории Российской Федерации, одним из способов, предусмотренных Федеральным законом от 27 июля 2006 года N 149-ФЗ "Об информации, информационных технологиях и о защите информации", в случае, если такая обязанность предусмотрена указанным Федеральным законом,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десяти тысяч до двадцати тысяч рублей; на должностных лиц - от тридцати тысяч до пятидесяти тысяч рублей; на юридических лиц - от пятисот тысяч до семисот тысяч рублей.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13.55</dc:title>
  <dc:creator>АРБИТРАЖ! · arbi.ru</dc:creator>
  <cp:lastModifiedBy>АРБИТРАЖ!</cp:lastModifiedBy>
  <dcterms:created xsi:type="dcterms:W3CDTF">2026-10-22T21:10:23.293Z</dcterms:created>
</cp:coreProperties>
</file>