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493-ФЗ)</w:t>
      </w:r>
    </w:p>
    <w:p>
      <w:pPr>
        <w:spacing w:after="120"/>
        <w:ind w:firstLine="709"/>
      </w:pPr>
      <w:r>
        <w:rPr>
          <w:sz w:val="24"/>
        </w:rPr>
        <w:t xml:space="preserve">1. Реализация иными, не указанными в частях четвертой и пятой статьи 52.1 Закона Российской Федерации от 9 октября 1992 года N 3612-1 "Основы законодательства Российской Федерации о культуре" лицами билетов, абонементов и экскурсионных путевок на проводимые организациями исполнительских искусств и музеями зрелищные мероприятия (за исключением однократной продажи гражданином приобретенных им для использования в личных целях билета, абонемента или экскурсионной путевки по цене, не превышающей цены, указанной в билете, абонементе или экскурсионной путевке)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Реализация билетов, абонементов и экскурсионных путевок на проводимые организациями исполнительских искусств и музеями зрелищные мероприятия по цене, превышающей цену, указанную в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Реализация билетов,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билета, абонемента или экскурсионной путевки сопутствующих услуг, общая стоимость которых составляет 10 и более процентов цены, указанной в приобретенных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юридических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14.4.3</dc:title>
  <dc:creator>АРБИТРАЖ! · arbi.ru</dc:creator>
  <cp:lastModifiedBy>АРБИТРАЖ!</cp:lastModifiedBy>
  <dcterms:created xsi:type="dcterms:W3CDTF">2026-10-22T20:05:28.671Z</dcterms:created>
</cp:coreProperties>
</file>