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14.13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19.12.2005 N 161-ФЗ)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14.13. КоАП РФ</w:t>
      </w:r>
    </w:p>
    <w:p>
      <w:pPr>
        <w:spacing w:after="120"/>
        <w:ind w:firstLine="709"/>
      </w:pPr>
      <w:r>
        <w:rPr>
          <w:sz w:val="24"/>
        </w:rPr>
        <w:t xml:space="preserve">Арбитражные споры:</w:t>
      </w:r>
    </w:p>
    <w:p>
      <w:pPr>
        <w:spacing w:after="120"/>
        <w:ind w:firstLine="709"/>
      </w:pPr>
      <w:r>
        <w:rPr>
          <w:sz w:val="24"/>
        </w:rPr>
        <w:t xml:space="preserve">- Уполномоченный орган хочет привлечь руководителя (иное лицо) к ответственности за непредставление арбитражному управляющему информации (документов)</w:t>
      </w:r>
    </w:p>
    <w:p>
      <w:pPr>
        <w:spacing w:after="120"/>
        <w:ind w:firstLine="709"/>
      </w:pPr>
      <w:r>
        <w:rPr>
          <w:sz w:val="24"/>
        </w:rPr>
        <w:t xml:space="preserve">- Налоговый орган хочет привлечь руководителя организации к ответственности за повторную неподачу заявления о признании ее банкротом</w:t>
      </w:r>
    </w:p>
    <w:p>
      <w:pPr>
        <w:spacing w:after="120"/>
        <w:ind w:firstLine="709"/>
      </w:pPr>
      <w:r>
        <w:rPr>
          <w:sz w:val="24"/>
        </w:rPr>
        <w:t xml:space="preserve">- Уполномоченный орган хочет привлечь арбитражного управляющего к ответственности за нарушение законодательства о банкротстве</w:t>
      </w:r>
    </w:p>
    <w:p>
      <w:pPr>
        <w:spacing w:after="120"/>
        <w:ind w:firstLine="709"/>
      </w:pPr>
      <w:r>
        <w:rPr>
          <w:sz w:val="24"/>
        </w:rPr>
        <w:t xml:space="preserve">Споры в суде общей юрисдикции:</w:t>
      </w:r>
    </w:p>
    <w:p>
      <w:pPr>
        <w:spacing w:after="120"/>
        <w:ind w:firstLine="709"/>
      </w:pPr>
      <w:r>
        <w:rPr>
          <w:sz w:val="24"/>
        </w:rPr>
        <w:t xml:space="preserve">- Гражданин (руководитель организации, ИП) оспаривает привлечение к ответственности за неподачу заявления о признании его (организации) банкротом</w:t>
      </w:r>
    </w:p>
    <w:p>
      <w:pPr>
        <w:spacing w:after="120"/>
        <w:ind w:firstLine="709"/>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spacing w:after="120"/>
        <w:ind w:firstLine="709"/>
      </w:pPr>
      <w:r>
        <w:rPr>
          <w:sz w:val="24"/>
        </w:rPr>
        <w:t xml:space="preserve">(часть 1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t>
      </w:r>
    </w:p>
    <w:p>
      <w:pPr>
        <w:spacing w:after="120"/>
        <w:ind w:firstLine="709"/>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spacing w:after="120"/>
        <w:ind w:firstLine="709"/>
      </w:pPr>
      <w:r>
        <w:rPr>
          <w:sz w:val="24"/>
        </w:rPr>
        <w:t xml:space="preserve">(часть 2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pPr>
        <w:spacing w:after="120"/>
        <w:ind w:firstLine="709"/>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3 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3.1. 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w:t>
      </w:r>
    </w:p>
    <w:p>
      <w:pPr>
        <w:spacing w:after="120"/>
        <w:ind w:firstLine="709"/>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spacing w:after="120"/>
        <w:ind w:firstLine="709"/>
      </w:pPr>
      <w:r>
        <w:rPr>
          <w:sz w:val="24"/>
        </w:rPr>
        <w:t xml:space="preserve">(часть введена Федеральным законом от 29.12.2015 N 391-ФЗ)</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ч. 4 ст. 14.13 см. Постановление КС РФ от 06.04.2021 N 10-П.</w:t>
      </w:r>
    </w:p>
    <w:p>
      <w:pPr>
        <w:spacing w:after="120"/>
        <w:ind w:firstLine="709"/>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 -</w:t>
      </w:r>
    </w:p>
    <w:p>
      <w:pPr>
        <w:spacing w:after="120"/>
        <w:ind w:firstLine="709"/>
      </w:pPr>
      <w:r>
        <w:rPr>
          <w:sz w:val="24"/>
        </w:rPr>
        <w:t xml:space="preserve">(в ред. Федерального закона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spacing w:after="120"/>
        <w:ind w:firstLine="709"/>
      </w:pPr>
      <w:r>
        <w:rPr>
          <w:sz w:val="24"/>
        </w:rPr>
        <w:t xml:space="preserve">(часть 4 в ред. Федерального закона от 19.05.2010 N 92-ФЗ)</w:t>
      </w:r>
    </w:p>
    <w:p>
      <w:pPr>
        <w:spacing w:after="120"/>
        <w:ind w:firstLine="709"/>
      </w:pPr>
      <w:r>
        <w:rPr>
          <w:sz w:val="24"/>
        </w:rPr>
        <w:t xml:space="preserve">(см. текст в предыдущей редакции )</w:t>
      </w:r>
    </w:p>
    <w:p>
      <w:pPr>
        <w:spacing w:after="120"/>
        <w:ind w:firstLine="709"/>
      </w:pPr>
      <w:r>
        <w:rPr>
          <w:sz w:val="24"/>
        </w:rPr>
        <w:t xml:space="preserve">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"О несостоятельности (банкротстве)", -</w:t>
      </w:r>
    </w:p>
    <w:p>
      <w:pPr>
        <w:spacing w:after="120"/>
        <w:ind w:firstLine="709"/>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spacing w:after="120"/>
        <w:ind w:firstLine="709"/>
      </w:pPr>
      <w:r>
        <w:rPr>
          <w:sz w:val="24"/>
        </w:rPr>
        <w:t xml:space="preserve">(часть 4.1 введена Федеральным законом от 29.12.2014 N 484-ФЗ)</w:t>
      </w:r>
    </w:p>
    <w:p>
      <w:pPr>
        <w:spacing w:after="120"/>
        <w:ind w:firstLine="709"/>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pPr>
        <w:spacing w:after="120"/>
        <w:ind w:firstLine="709"/>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5 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5.1. Повторное совершение административного правонарушения, предусмотренного частью 5 настоящей статьи,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spacing w:after="120"/>
        <w:ind w:firstLine="709"/>
      </w:pPr>
      <w:r>
        <w:rPr>
          <w:sz w:val="24"/>
        </w:rPr>
        <w:t xml:space="preserve">(часть 5.1 введена Федеральным законом от 29.12.2015 N 391-ФЗ)</w:t>
      </w:r>
    </w:p>
    <w:p>
      <w:pPr>
        <w:spacing w:after="120"/>
        <w:ind w:firstLine="709"/>
      </w:pPr>
      <w:r>
        <w:rPr>
          <w:sz w:val="24"/>
        </w:rPr>
        <w:t xml:space="preserve">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spacing w:after="120"/>
        <w:ind w:firstLine="709"/>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spacing w:after="120"/>
        <w:ind w:firstLine="709"/>
      </w:pPr>
      <w:r>
        <w:rPr>
          <w:sz w:val="24"/>
        </w:rPr>
        <w:t xml:space="preserve">(часть 6 введена Федеральным законом от 29.12.2014 N 482-ФЗ)</w:t>
      </w:r>
    </w:p>
    <w:p>
      <w:pPr>
        <w:spacing w:after="120"/>
        <w:ind w:firstLine="709"/>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spacing w:after="120"/>
        <w:ind w:firstLine="709"/>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spacing w:after="120"/>
        <w:ind w:firstLine="709"/>
      </w:pPr>
      <w:r>
        <w:rPr>
          <w:sz w:val="24"/>
        </w:rPr>
        <w:t xml:space="preserve">(в ред. Федерального закона от 29.12.2015 N 391-ФЗ)</w:t>
      </w:r>
    </w:p>
    <w:p>
      <w:pPr>
        <w:spacing w:after="120"/>
        <w:ind w:firstLine="709"/>
      </w:pPr>
      <w:r>
        <w:rPr>
          <w:sz w:val="24"/>
        </w:rPr>
        <w:t xml:space="preserve">(см. текст в предыдущей редакции )</w:t>
      </w:r>
    </w:p>
    <w:p>
      <w:pPr>
        <w:spacing w:after="120"/>
        <w:ind w:firstLine="709"/>
      </w:pPr>
      <w:r>
        <w:rPr>
          <w:sz w:val="24"/>
        </w:rPr>
        <w:t xml:space="preserve">(часть 7 введена Федеральным законом от 29.06.2015 N 154-ФЗ)</w:t>
      </w:r>
    </w:p>
    <w:p>
      <w:pPr>
        <w:spacing w:after="120"/>
        <w:ind w:firstLine="709"/>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spacing w:after="120"/>
        <w:ind w:firstLine="709"/>
      </w:pPr>
      <w:r>
        <w:rPr>
          <w:sz w:val="24"/>
        </w:rPr>
        <w:t xml:space="preserve">влечет в отношении должностных лиц дисквалификацию на срок от шести месяцев до трех лет.</w:t>
      </w:r>
    </w:p>
    <w:p>
      <w:pPr>
        <w:spacing w:after="120"/>
        <w:ind w:firstLine="709"/>
      </w:pPr>
      <w:r>
        <w:rPr>
          <w:sz w:val="24"/>
        </w:rPr>
        <w:t xml:space="preserve">(часть 8 введена Федеральным законом от 29.12.2015 N 391-ФЗ)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14.13</dc:title>
  <dc:creator>АРБИТРАЖ! · arbi.ru</dc:creator>
  <cp:lastModifiedBy>АРБИТРАЖ!</cp:lastModifiedBy>
  <dcterms:created xsi:type="dcterms:W3CDTF">2026-10-22T20:07:28.951Z</dcterms:created>
</cp:coreProperties>
</file>