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14.17.1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незаконную розничную продажу алкогольной или спиртосодержащей пищевой продукции</w:t>
      </w:r>
    </w:p>
    <w:p>
      <w:pPr>
        <w:spacing w:after="120"/>
        <w:ind w:firstLine="709"/>
      </w:pPr>
      <w:r>
        <w:rPr>
          <w:sz w:val="24"/>
        </w:rPr>
        <w:t xml:space="preserve">1. Розничная продажа алкогольной и спиртосодержащей пищевой 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юридического лица (индивидуальным предпринимателем), осуществляющим розничную продажу пива и пивных напитков, сидра, пуаре, медовухи, либо с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N 264-ФЗ "О развитии сельского хозяйства" и осуществляющим розничную продажу произведенных им вина, игристого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продукции.</w:t>
      </w:r>
    </w:p>
    <w:p>
      <w:pPr>
        <w:spacing w:after="120"/>
        <w:ind w:firstLine="709"/>
      </w:pPr>
      <w:r>
        <w:rPr>
          <w:sz w:val="24"/>
        </w:rPr>
        <w:t xml:space="preserve">2. Незаконная розничная продажа алкогольной и спиртосодержащей пищевой продукции лицом, осуществляющим предпринимательскую деятельность без образования юридического лица (индивидуальным предпринимателем), либо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 декабря 2006 года N 264-ФЗ "О развитии сельского хозяйства" (за исключением розничной продажи пива и пивных напитков, сидра, пуаре, медовухи, осуществляемой индивидуальным предпринимателем, либо розничной продажи произведенного сельскохозяйственным товаропроизводителем вина, игристого вина (шампанского),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двухсот тысяч рублей с конфискацией алкогольной и спиртосодержащей продукции.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14.17.1</dc:title>
  <dc:creator>АРБИТРАЖ! · arbi.ru</dc:creator>
  <cp:lastModifiedBy>АРБИТРАЖ!</cp:lastModifiedBy>
  <dcterms:created xsi:type="dcterms:W3CDTF">2026-10-22T23:58:46.302Z</dcterms:created>
</cp:coreProperties>
</file>