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14.25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08.12.2003 N 169-ФЗ)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14.25 КоАП РФ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обжалует привлечение к ответственности за нарушение законодательства о госрегистрации юрлиц</w:t>
      </w:r>
    </w:p>
    <w:p>
      <w:pPr>
        <w:spacing w:after="120"/>
        <w:ind w:firstLine="709"/>
      </w:pPr>
      <w:r>
        <w:rPr>
          <w:sz w:val="24"/>
        </w:rPr>
        <w:t xml:space="preserve">1.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08.12.2003 N 169-ФЗ)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органов, осуществляющих государственную регистрацию юридических лиц и индивидуальных предпринимателей, в размере от одной тысячи до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08.12.2003 N 169-ФЗ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(или) документов либо иных предусмотренных законодательством о государственной регистрации юридических лиц и индивидуальных предпринимателей документов лицам, заинтересованным в получении таких сведений и (или) документов, за исключением случаев, предусмотренных частями 1 и 2 статьи 5.63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08.12.2003 N 169-ФЗ , от 03.12.2011 N 383-ФЗ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органов, осуществляющих государственную регистрацию юридических лиц и индивидуальных предпринимателей, в размере от одной тысячи до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08.12.2003 N 169-ФЗ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Несвоевременное представление сведений о юридическом лице или об индивидуальном предпринимателе в орган, осуществляющий государственную регистрацию юридических лиц и индивидуальных предпринимателей, в случаях, если такое представление предусмотрено законом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30.03.2015 N 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Непредставление или представление недостоверных сведений о юридическом лице или об индивидуальном предпринимателе в орган, осуществляющий государственную регистрацию юридических лиц и индивидуальных предпринимателей, в случаях, если такое представление предусмотрено законом,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30.03.2015 N 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Повторное совершение административного правонарушения, предусмотренного частью 4 настоящей статьи, а также представление в орган, осуществляющий государственную регистрацию юридических лиц и индивидуальных предпринимателей, документов, содержащих заведомо ложные сведения, если такое действие не содержит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в отношении должностных лиц дисквалификацию на срок от одного года до трех лет.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30.03.2015 N 67-ФЗ)</w:t>
      </w:r>
    </w:p>
    <w:p>
      <w:pPr>
        <w:spacing w:after="120"/>
        <w:ind w:firstLine="709"/>
      </w:pPr>
      <w:r>
        <w:rPr>
          <w:sz w:val="24"/>
        </w:rPr>
        <w:t xml:space="preserve">6. Несвоевременное представление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случаях, если такое представление предусмотрено законом 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должностных лиц или наложение административного штрафа на должностных лиц в размере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29.12.2015 N 391-ФЗ)</w:t>
      </w:r>
    </w:p>
    <w:p>
      <w:pPr>
        <w:spacing w:after="120"/>
        <w:ind w:firstLine="709"/>
      </w:pPr>
      <w:r>
        <w:rPr>
          <w:sz w:val="24"/>
        </w:rPr>
        <w:t xml:space="preserve">7. Непредставление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случаях, если такое внесение предусмотрено законом,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29.12.2015 N 391-ФЗ)</w:t>
      </w:r>
    </w:p>
    <w:p>
      <w:pPr>
        <w:spacing w:after="120"/>
        <w:ind w:firstLine="709"/>
      </w:pPr>
      <w:r>
        <w:rPr>
          <w:sz w:val="24"/>
        </w:rPr>
        <w:t xml:space="preserve">8. Повторное совершение административного правонарушения, предусмотренного частью 7 настоящей статьи, или внесение в Единый федеральный реестр сведений о фактах деятельности юридических лиц заведомо ложных сведений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пятидесяти тысяч рублей или дисквалификацию на срок от одного года до трех лет.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29.12.2015 N 391-ФЗ)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14.25</dc:title>
  <dc:creator>АРБИТРАЖ! · arbi.ru</dc:creator>
  <cp:lastModifiedBy>АРБИТРАЖ!</cp:lastModifiedBy>
  <dcterms:created xsi:type="dcterms:W3CDTF">2026-10-23T22:01:23.416Z</dcterms:created>
</cp:coreProperties>
</file>