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30.12.2004 N 214-ФЗ)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14.28.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Застройщик оспаривает привлечение к ответственности за нарушения при представлении или публикации сведений о долевом строительстве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(конкурсный управляющий) организации оспаривает привлечение к ответственности за нарушение требований об участии в долевом строительстве многоквартирных домов и (или) иных объектов недвижимости</w:t>
      </w:r>
    </w:p>
    <w:p>
      <w:pPr>
        <w:spacing w:after="120"/>
        <w:ind w:firstLine="709"/>
      </w:pPr>
      <w:r>
        <w:rPr>
          <w:sz w:val="24"/>
        </w:rPr>
        <w:t xml:space="preserve">1. Привлечение денежных средств гражданина, связанное с возникающим у гражданина правом собственности на жилое помещение в многоквартирном доме, который на момент привлечения таких денежных средств гражданина не введен в эксплуатацию в порядке, установленном законодательством о градостроительной деятельности, лицом, не имеющим в соответствии с законодательством об участии в долевом строительстве многоквартирных домов и (или) иных объектов недвижимости на это права и (или) привлекающим денежные средства граждан в нарушение требований, установленных указанным законодательством,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01.05.2016 N 139-ФЗ)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17.06.2010 N 119-ФЗ)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Опубликование в средствах массовой информации и (или) размещение в информационно-телекоммуникационных сетях общего пользования застройщиком проектной декларации (в том числе вносимых в нее изменений), содержащей неполную и (или) недостоверную информацию, предоставление застройщиком неполной и (или) недостоверной информации, опубликование, размещение или предоставление которой предусмотрено законодательством об участии в долевом строительстве многоквартирных домов и (или) иных объектов недвижимости, а равно нарушение сроков опубликования и (или) размещения проектной декларации либо вносимых в нее изменений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пятнадцати тысяч рублей; на юридических лиц - от двухсот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17.06.2010 N 119-ФЗ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Непредставление в установленный срок в орган, осуществляющий региональный государственный контроль (надзор) в области долевого строительства многоквартирных домов и (или) иных объектов недвижимости, отчетности в случаях, предусмотренных законодательством об участии в долевом строительстве многоквартирных домов и (или) иных объектов недвижимости, а равно представление отчетности, содержащей недостоверные сведения, или представление отчетности не в полном объеме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17.06.2010 N 119-ФЗ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пятнадцати тысяч рублей;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17.06.2010 N 119-ФЗ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Непредставление лицом, деятельность которого связана с привлечением денежных средств граждан и юридических лиц для строительства (создания) многоквартирных домов и (или) иных объектов недвижимости, в установленный срок в орган, осуществляющий региональный государственный контроль (надзор) в области долевого строительства многоквартирных домов и (или) иных объектов недвижимости, сведений и (или) документов, которые необходимы для осуществления указанного регионального государственного контроля (надзора) и перечень которых устанавливается органами государственной власти субъектов Российской Федерации, а равно представление таких сведений и (или) документов не в полном объеме или недостоверных сведений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пяти тысяч рублей; на юридических лиц - от двухсот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04.11.2019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17.06.2010 N 119-ФЗ)</w:t>
      </w:r>
    </w:p>
    <w:p>
      <w:pPr>
        <w:spacing w:after="120"/>
        <w:ind w:firstLine="709"/>
      </w:pPr>
      <w:r>
        <w:rPr>
          <w:sz w:val="24"/>
        </w:rPr>
        <w:t xml:space="preserve">5. Непредставление лицом, обеспечивающим в соответствии с законодательством об участии в долевом строительстве многоквартирных домов и (или) иных объектов недвижимости исполнение обязательств застройщика по передаче жилого помещения по договору участия в долевом строительстве, в установленный срок в орган, осуществляющий государственную регистрацию прав на недвижимое имущество и сделок с ним, информации о расторжении или досрочном прекращении договора страхования и (или) досрочном прекращении поручительства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пятнадцати тысяч рублей;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13.07.2015 N 236-ФЗ)</w:t>
      </w:r>
    </w:p>
    <w:p>
      <w:pPr>
        <w:spacing w:after="120"/>
        <w:ind w:firstLine="709"/>
      </w:pPr>
      <w:r>
        <w:rPr>
          <w:sz w:val="24"/>
        </w:rPr>
        <w:t xml:space="preserve">6. Необоснованное принятие органом, осуществляющим региональный государственный контроль (надзор) в области долевого строительства многоквартирных домов и (или) иных объектов недвижимости, решения о выдаче заключения о соответствии застройщика и проектной декларации требованиям, установленным законодательством об участии в долевом строительстве многоквартирных домов и (или) иных объектов недвижимости, или об отказе в выдаче такого заключения,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29.07.2018 N 236-ФЗ)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17.06.2010 N 119-ФЗ)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14.28</dc:title>
  <dc:creator>АРБИТРАЖ! · arbi.ru</dc:creator>
  <cp:lastModifiedBy>АРБИТРАЖ!</cp:lastModifiedBy>
  <dcterms:created xsi:type="dcterms:W3CDTF">2026-10-22T20:37:46.707Z</dcterms:created>
</cp:coreProperties>
</file>