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30.12.2004 N 219-ФЗ (ред. 21.03.2005))</w:t>
      </w:r>
    </w:p>
    <w:p>
      <w:pPr>
        <w:spacing w:after="120"/>
        <w:ind w:firstLine="709"/>
      </w:pPr>
      <w:r>
        <w:rPr>
          <w:sz w:val="24"/>
        </w:rPr>
        <w:t xml:space="preserve">Незаконные действия по получению или предоставлению кредитного отчета либо информации , составляющей кредитную историю и входящей в кредитный отчет, если такие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одной тысячи до двух тысяч пятисот рублей; на должностных лиц - от двух тысяч пятисот до пяти тысяч рублей или дисквалификацию на срок до трех лет;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14.29</dc:title>
  <dc:creator>АРБИТРАЖ! · arbi.ru</dc:creator>
  <cp:lastModifiedBy>АРБИТРАЖ!</cp:lastModifiedBy>
  <dcterms:created xsi:type="dcterms:W3CDTF">2026-10-22T14:06:08.063Z</dcterms:created>
</cp:coreProperties>
</file>