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13.12.2024 N 473-ФЗ)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14.57.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к ответственности за незаконные действия при возврате просроченного долга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обжалует привлечение к ответственности за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</w:t>
      </w:r>
    </w:p>
    <w:p>
      <w:pPr>
        <w:spacing w:after="120"/>
        <w:ind w:firstLine="709"/>
      </w:pPr>
      <w:r>
        <w:rPr>
          <w:sz w:val="24"/>
        </w:rPr>
        <w:t xml:space="preserve">1. Нарушение кредитором или представителем кредитора установленных главой 2 Федерального закона от 3 июля 2016 года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общих правил совершения действий, направленных на возврат просроченной задолженности физических лиц, за исключением случаев, предусмотренных частью 6 настоящей статьи, при отсутствии признаков уголовно наказуемого деяния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пятидесяти тысяч рублей; на должностных лиц - от двадцати тысяч до двухсот тысяч рублей или дисквалификацию на срок до одного года; на юридических лиц - 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профессиональной коллекторской организацией, кредитной или микрофинансовой организацией, включенной в перечень кредитных и микрофинансовых организаций, осуществляющих деятельность по возврату просроченной задолженности физических лиц, требований и обязанностей, установленных в отношении таких организаций пунктом 6 части 1 статьи 13 , статьями 17 и 17.1 Федерального закона от 3 июля 2016 года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года; на юридических лиц - 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лицом, являющимся учредителем (участником), членом совета директоров (наблюдательного совета), членом коллегиального исполнительного органа, единоличным исполнительным органом профессиональной коллекторской организации, требований и ограничений ,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4. Незаконное использование юридическим лицом в своем наименовании словосочетания "профессиональная коллекторская организация"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Неисполнение решения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включенных в перечень кредитных и микрофинансовых организаций, осуществляющих деятельность по возврату просроченной задолженности физических лиц, об ограничении использования одного или нескольких способов взаимодействия с должником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Осуществление взаимодействия с должником, направленного на возврат просроченной задолженности, способами, предусмотренными пунктами 1 и 2 части 1 статьи 4 Федерального закона от 3 июля 2016 года N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организациях", с нарушением ограничений, установленных частями 1 и 2 статьи 5 указанного Федерального закона,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пятисот тысяч рублей; на должностных лиц - от ста тысяч до одного миллиона рублей или дисквалификацию на срок до одного года; на юридических лиц - от двухсот тысяч до двух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14.57</dc:title>
  <dc:creator>АРБИТРАЖ! · arbi.ru</dc:creator>
  <cp:lastModifiedBy>АРБИТРАЖ!</cp:lastModifiedBy>
  <dcterms:created xsi:type="dcterms:W3CDTF">2026-10-22T20:04:39.520Z</dcterms:created>
</cp:coreProperties>
</file>