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14.63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14. Административные правонарушения в области предпринимательской деятельности и деятельности саморегулируемых организаций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03.07.2016 N 372-ФЗ)</w:t>
      </w:r>
    </w:p>
    <w:p>
      <w:pPr>
        <w:spacing w:after="120"/>
        <w:ind w:firstLine="709"/>
      </w:pPr>
      <w:r>
        <w:rPr>
          <w:sz w:val="24"/>
        </w:rPr>
        <w:t xml:space="preserve">1. Непредставление или несвоевременное представление саморегулируемой организацией в области инженерных изысканий, архитектурно-строительного проектирования или строительства, реконструкции, капитального ремонта объектов капитального строительства в федеральный орган исполнительной власти, уполномоченный на ведение государственного реестра саморегулируемых организаций в области инженерных изысканий, архитектурно-строительного проектирования, строительства, реконструкции, капитального ремонта объектов капитального строительства, документов и сведений, предусмотренных законодательством о саморегулируемых организациях и законодательством о градостроительной деятельности, в целях ведения такого реестра саморегулируемых организаций либо представление указанных сведений, содержащих недостоверную информацию,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одной тысячи до двух тысяч рублей; на юридических лиц - от пяти тысяч до десяти тысяч рублей.</w:t>
      </w:r>
    </w:p>
    <w:p>
      <w:pPr>
        <w:spacing w:after="120"/>
        <w:ind w:firstLine="709"/>
      </w:pPr>
      <w:r>
        <w:rPr>
          <w:sz w:val="24"/>
        </w:rPr>
        <w:t xml:space="preserve">2. Повторное в течение года совершение административного правонарушения, предусмотренного частью 1 настоящей статьи,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двадцати тысяч до тридцати тысяч рублей или дисквалификацию на срок от шести месяцев до одного года; на юридических лиц - от ста тысяч до двухсот тысяч рублей.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14.63</dc:title>
  <dc:creator>АРБИТРАЖ! · arbi.ru</dc:creator>
  <cp:lastModifiedBy>АРБИТРАЖ!</cp:lastModifiedBy>
  <dcterms:created xsi:type="dcterms:W3CDTF">2026-10-22T20:04:26.478Z</dcterms:created>
</cp:coreProperties>
</file>