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09.03.2016 N 54-ФЗ)</w:t>
      </w:r>
    </w:p>
    <w:p>
      <w:pPr>
        <w:spacing w:after="120"/>
        <w:ind w:firstLine="709"/>
      </w:pPr>
      <w:r>
        <w:rPr>
          <w:sz w:val="24"/>
        </w:rPr>
        <w:t xml:space="preserve">1. Организация либо осуществление лицом деятельности по привлечению денежных средств и (или) иного имущества физических лиц и (или) юридических лиц, при которой выплата дохода и (или) предоставление иной выгоды лицам, чьи денежные средства и (или) иное имущество привлечены ранее, осуществляются за счет привлеченных денежных средств и (или) иного имущества иных физических лиц и (или) юридических лиц при отсутствии инвестиционной и (или) иной законной предпринимательской или иной деятельности, связанной с использованием привлеченных денежных средств и (или) иного имущества, в объеме, сопоставимом с объемом привлеченных денежных средств и (или) иного имущества,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пятидесяти тысяч рублей; на должностных лиц - от двадцати тысяч до ста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Публичное распространение информации, содержащей сведения о привлекательности участия в деятельности, указанной в части 1 настоящей статьи, и (или) предоставления средств или иного имущества в рамках данной деятельности и (или) призыв к участию в такой деятельности, в том числе совершенное с использованием средств массовой информации и (или) информационно-телекоммуникационных сетей, включая сеть "Интернет",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пятидесяти тысяч рублей; на должностных лиц - от двадцати тысяч до ста тысяч рублей; на юридических лиц - от пятисот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14.62</dc:title>
  <dc:creator>АРБИТРАЖ! · arbi.ru</dc:creator>
  <cp:lastModifiedBy>АРБИТРАЖ!</cp:lastModifiedBy>
  <dcterms:created xsi:type="dcterms:W3CDTF">2026-10-22T21:55:57.632Z</dcterms:created>
</cp:coreProperties>
</file>