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14.67</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04.08.2023 N 423-ФЗ)</w:t>
      </w:r>
    </w:p>
    <w:p>
      <w:pPr>
        <w:spacing w:after="120"/>
        <w:ind w:firstLine="709"/>
      </w:pPr>
      <w:r>
        <w:rPr>
          <w:sz w:val="24"/>
        </w:rPr>
        <w:t xml:space="preserve">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 если эти действия не содержат признаков уголовно наказуемого деяния , -</w:t>
      </w:r>
    </w:p>
    <w:p>
      <w:pPr>
        <w:spacing w:after="120"/>
        <w:ind w:firstLine="709"/>
      </w:pPr>
      <w:r>
        <w:rPr>
          <w:sz w:val="24"/>
        </w:rPr>
        <w:t xml:space="preserve">влечет наложение административного штрафа на должностных лиц в размере от ста пятидесяти тысяч до трехсот тысяч рублей или дисквалификацию на срок от двух до трех лет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на юридических лиц - от трехсот тысяч до одного миллиона рублей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или административное приостановление деятельности на срок от шестидесяти до девяноста суток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w:t>
      </w:r>
    </w:p>
    <w:p>
      <w:pPr>
        <w:spacing w:after="120"/>
        <w:ind w:firstLine="709"/>
      </w:pPr>
      <w:r>
        <w:rPr>
          <w:sz w:val="24"/>
        </w:rPr>
        <w:t xml:space="preserve">2.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не зарегистрированным в установленном законодательством Российской Федерации порядке, -</w:t>
      </w:r>
    </w:p>
    <w:p>
      <w:pPr>
        <w:spacing w:after="120"/>
        <w:ind w:firstLine="709"/>
      </w:pPr>
      <w:r>
        <w:rPr>
          <w:sz w:val="24"/>
        </w:rPr>
        <w:t xml:space="preserve">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pPr>
        <w:spacing w:after="120"/>
        <w:ind w:firstLine="709"/>
      </w:pPr>
      <w:r>
        <w:rPr>
          <w:sz w:val="24"/>
        </w:rPr>
        <w:t xml:space="preserve">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законодательством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w:t>
      </w:r>
    </w:p>
    <w:p>
      <w:pPr>
        <w:spacing w:after="120"/>
        <w:ind w:firstLine="709"/>
      </w:pPr>
      <w:r>
        <w:rPr>
          <w:sz w:val="24"/>
        </w:rPr>
        <w:t xml:space="preserve">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pPr>
        <w:spacing w:after="120"/>
        <w:ind w:firstLine="709"/>
      </w:pPr>
      <w:r>
        <w:rPr>
          <w:sz w:val="24"/>
        </w:rPr>
        <w:t xml:space="preserve">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или осуществляющим розничную продажу указанной продукции на законном основании), за исключением случаев, предусмотренных статьей 14.53.1 настоящего Кодекса, если эти действия не содержат признаков уголовно наказуемого деяния, -</w:t>
      </w:r>
    </w:p>
    <w:p>
      <w:pPr>
        <w:spacing w:after="120"/>
        <w:ind w:firstLine="709"/>
      </w:pPr>
      <w:r>
        <w:rPr>
          <w:sz w:val="24"/>
        </w:rPr>
        <w:t xml:space="preserve">влечет наложение административного штрафа в размере от тридцати тысяч до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pPr>
        <w:spacing w:after="120"/>
        <w:ind w:firstLine="709"/>
      </w:pPr>
      <w:r>
        <w:rPr>
          <w:sz w:val="24"/>
        </w:rPr>
        <w:t xml:space="preserve">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частями 1 - 4 настоящей статьи, статьей 14.53 , частями 3 , 4 статьи 15.12 , статьей 15.12.1 настоящего Кодекса, если эти действия не содержат признаков уголовно наказуемого деяния , -</w:t>
      </w:r>
    </w:p>
    <w:p>
      <w:pPr>
        <w:spacing w:after="120"/>
        <w:ind w:firstLine="709"/>
      </w:pPr>
      <w:r>
        <w:rPr>
          <w:sz w:val="24"/>
        </w:rPr>
        <w:t xml:space="preserve">влечет наложение административного штрафа на индивидуальных предпринимателей в размере от двадцати тысяч до тридцати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на юридических лиц - от ста тысяч до ста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pPr>
        <w:spacing w:after="120"/>
        <w:ind w:firstLine="709"/>
      </w:pPr>
      <w:r>
        <w:rPr>
          <w:sz w:val="24"/>
        </w:rPr>
        <w:t xml:space="preserve">(часть 5 введена Федеральным законом от 07.06.2025 N 148-ФЗ)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14.67</dc:title>
  <dc:creator>АРБИТРАЖ! · arbi.ru</dc:creator>
  <cp:lastModifiedBy>АРБИТРАЖ!</cp:lastModifiedBy>
  <dcterms:created xsi:type="dcterms:W3CDTF">2026-10-22T22:44:37.804Z</dcterms:created>
</cp:coreProperties>
</file>