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15.20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15.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09.02.2009 N 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15.20 КоАП РФ</w:t>
      </w:r>
    </w:p>
    <w:p>
      <w:pPr>
        <w:spacing w:after="120"/>
        <w:ind w:firstLine="709"/>
      </w:pPr>
      <w:r>
        <w:rPr>
          <w:sz w:val="24"/>
        </w:rPr>
        <w:t xml:space="preserve">- Организация оспаривает привлечение к ответственности за воспрепятствование осуществлению прав, удостоверенных ценными бумагами</w:t>
      </w:r>
    </w:p>
    <w:p>
      <w:pPr>
        <w:spacing w:after="120"/>
        <w:ind w:firstLine="709"/>
      </w:pPr>
      <w:r>
        <w:rPr>
          <w:sz w:val="24"/>
        </w:rP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частями 1 , 2 , 4 , 5 , 8 и 10 статьи 15.23.1 настоящего Кодекса, -</w:t>
      </w:r>
    </w:p>
    <w:p>
      <w:pPr>
        <w:spacing w:after="120"/>
        <w:ind w:firstLine="709"/>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15.20</dc:title>
  <dc:creator>АРБИТРАЖ! · arbi.ru</dc:creator>
  <cp:lastModifiedBy>АРБИТРАЖ!</cp:lastModifiedBy>
  <dcterms:created xsi:type="dcterms:W3CDTF">2026-10-22T18:44:04.813Z</dcterms:created>
</cp:coreProperties>
</file>