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15.20</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15.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09.02.2009 N 9-ФЗ)</w:t>
      </w:r>
    </w:p>
    <w:p>
      <w:pPr>
        <w:spacing w:after="120"/>
        <w:ind w:firstLine="709"/>
      </w:pPr>
      <w:r>
        <w:rPr>
          <w:sz w:val="24"/>
        </w:rPr>
        <w:t xml:space="preserve">(см. текст в предыдущей редакции )</w:t>
      </w:r>
    </w:p>
    <w:p>
      <w:pPr>
        <w:spacing w:after="120"/>
        <w:ind w:firstLine="709"/>
      </w:pPr>
      <w:r>
        <w:rPr>
          <w:sz w:val="24"/>
        </w:rPr>
        <w:t xml:space="preserve">Перспективы и риски арбитражных споров. Ситуации, связанные со ст. 15.20 КоАП РФ</w:t>
      </w:r>
    </w:p>
    <w:p>
      <w:pPr>
        <w:spacing w:after="120"/>
        <w:ind w:firstLine="709"/>
      </w:pPr>
      <w:r>
        <w:rPr>
          <w:sz w:val="24"/>
        </w:rPr>
        <w:t xml:space="preserve">- Организация оспаривает привлечение к ответственности за воспрепятствование осуществлению прав, удостоверенных ценными бумагами</w:t>
      </w:r>
    </w:p>
    <w:p>
      <w:pPr>
        <w:spacing w:after="120"/>
        <w:ind w:firstLine="709"/>
      </w:pPr>
      <w:r>
        <w:rPr>
          <w:sz w:val="24"/>
        </w:rPr>
        <w:t xml:space="preserve">Воспрепятствование эмитентом,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лицом, осуществляющим ведение реестра владельцев ценных бумаг, осуществлению прав, удостоверенных ценными бумагами, за исключением случаев, предусмотренных частями 1 , 2 , 4 , 5 , 8 и 10 статьи 15.23.1 настоящего Кодекса, -</w:t>
      </w:r>
    </w:p>
    <w:p>
      <w:pPr>
        <w:spacing w:after="120"/>
        <w:ind w:firstLine="709"/>
      </w:pPr>
      <w:r>
        <w:rPr>
          <w:sz w:val="24"/>
        </w:rPr>
        <w:t xml:space="preserve">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на юридических лиц - от пятисот тысяч до семисот тысяч рублей.</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15.20</dc:title>
  <dc:creator>АРБИТРАЖ! · arbi.ru</dc:creator>
  <cp:lastModifiedBy>АРБИТРАЖ!</cp:lastModifiedBy>
  <dcterms:created xsi:type="dcterms:W3CDTF">2026-10-22T19:03:32.577Z</dcterms:created>
</cp:coreProperties>
</file>