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15.27.1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04.03.2022 N 31-ФЗ)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05.05.2014 N 130-ФЗ)</w:t>
      </w:r>
    </w:p>
    <w:p>
      <w:pPr>
        <w:spacing w:after="120"/>
        <w:ind w:firstLine="709"/>
      </w:pPr>
      <w:r>
        <w:rPr>
          <w:sz w:val="24"/>
        </w:rPr>
        <w:t xml:space="preserve">1 .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статьями 205 , 205.1 , 205.2 , 205.3 , 205.4 , 205.5 , 206 , 208 , 211 , 220 , 221 , 277 , 278 , 279 , 360 и 361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pPr>
        <w:spacing w:after="120"/>
        <w:ind w:firstLine="709"/>
      </w:pPr>
      <w:r>
        <w:rPr>
          <w:sz w:val="24"/>
        </w:rPr>
        <w:t xml:space="preserve">(в ред. Федерального закона от 06.07.2016 N 374-ФЗ)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юридических лиц в размере от десяти миллионов до шестидесяти миллионов рублей.</w:t>
      </w:r>
    </w:p>
    <w:p>
      <w:pPr>
        <w:spacing w:after="120"/>
        <w:ind w:firstLine="709"/>
      </w:pPr>
      <w:r>
        <w:rPr>
          <w:sz w:val="24"/>
        </w:rPr>
        <w:t xml:space="preserve">2. Неприменение принудительных мер по замораживанию (блокированию) денежных средств и иного имущества, предусмотренных законодательством Российской Федерации о специальных экономических мерах и принудительных мерах, -</w:t>
      </w:r>
    </w:p>
    <w:p>
      <w:pPr>
        <w:spacing w:after="120"/>
        <w:ind w:firstLine="709"/>
      </w:pPr>
      <w:r>
        <w:rPr>
          <w:sz w:val="24"/>
        </w:rPr>
        <w:t xml:space="preserve">влечет наложение административного штрафа на юридических лиц в размере от трехсот тысяч до пятисот тысяч рублей.</w:t>
      </w:r>
    </w:p>
    <w:p>
      <w:pPr>
        <w:spacing w:after="120"/>
        <w:ind w:firstLine="709"/>
      </w:pPr>
      <w:r>
        <w:rPr>
          <w:sz w:val="24"/>
        </w:rPr>
        <w:t xml:space="preserve">(часть 2 введена Федеральным законом от 04.03.2022 N 31-ФЗ)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15.27.1</dc:title>
  <dc:creator>АРБИТРАЖ! · arbi.ru</dc:creator>
  <cp:lastModifiedBy>АРБИТРАЖ!</cp:lastModifiedBy>
  <dcterms:created xsi:type="dcterms:W3CDTF">2026-10-22T21:10:39.870Z</dcterms:created>
</cp:coreProperties>
</file>