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15.27.2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28.06.2014 N 173-ФЗ)</w:t>
      </w:r>
    </w:p>
    <w:p>
      <w:pPr>
        <w:spacing w:after="120"/>
        <w:ind w:firstLine="709"/>
      </w:pPr>
      <w:r>
        <w:rPr>
          <w:sz w:val="24"/>
        </w:rPr>
        <w:t xml:space="preserve">1. Ненаправление организацией финансового рынка в уполномоченные органы или направление с нарушением установленных порядка и сроков информации о лице, на которое распространяется законодательство иностранного государства о налогообложении иностранных счетов, либо о поступлении в организацию финансового рынка запроса (дополнительного запроса) иностранного налогового органа и (или) иностранного налогового агента, уполномоченного иностранным налоговым органом на удержание иностранных налогов и сборов (далее в настоящей статье - иностранный налоговый орган), о предоставлении информации о лице, на которое распространяется законодательство иностранного государства о налогообложении иностранных счетов,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Ненаправление организацией финансового рынка в уполномоченные органы либо направление с нарушением установленных порядка и сроков информации о регистрации такой организации финансового рынка в иностранном налоговом органе, совершенной в целях предоставления информации о лицах, на которых распространяется законодательство иностранного государства о налогообложении иностранных счетов,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Направление в иностранный налоговый орган информации о лице, на которое распространяется законодательство иностранного государства о налогообложении иностранных счетов, при наличии решения о запрете на направление такой информации либо в иных случаях, когда предоставление такой информации запрещено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юридических лиц - от семисот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Под организацией финансового рынка в настоящей статье понимаются кредитная организация, страховщик, осуществляющий деятельность по добровольному страхованию жизни, профессиональный участник рынка ценных бумаг, осуществляющий брокерскую деятельность, и (или) деятельность по управлению ценными бумагами, и (или) депозитарную деятельность, управляющий по договору доверительного управления имуществом, негосударственный пенсионный фонд, акционерный инвестиционный фонд, управляющая компания инвестиционного фонда, паевого инвестиционного фонда и негосударственного пенсионного фонда, клиринговая организация.</w:t>
      </w:r>
    </w:p>
    <w:p>
      <w:pPr>
        <w:spacing w:after="120"/>
        <w:ind w:firstLine="709"/>
      </w:pPr>
      <w:r>
        <w:rPr>
          <w:sz w:val="24"/>
        </w:rPr>
        <w:t xml:space="preserve">2. Под уполномоченными органами в настоящей статье понимаются Центральный банк Российской Федерации, федеральный орган исполнительной власти, уполномоченный на осуществление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и федеральный орган исполнительной власти, уполномоченный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95-ФЗ , от 28.02.2025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15.27.2</dc:title>
  <dc:creator>АРБИТРАЖ! · arbi.ru</dc:creator>
  <cp:lastModifiedBy>АРБИТРАЖ!</cp:lastModifiedBy>
  <dcterms:created xsi:type="dcterms:W3CDTF">2026-10-22T14:31:24.677Z</dcterms:created>
</cp:coreProperties>
</file>