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223-ФЗ)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15.34.1 КоАП РФ</w:t>
      </w:r>
    </w:p>
    <w:p>
      <w:pPr>
        <w:spacing w:after="120"/>
        <w:ind w:firstLine="709"/>
      </w:pPr>
      <w:r>
        <w:rPr>
          <w:sz w:val="24"/>
        </w:rPr>
        <w:t xml:space="preserve">- Страховая организация оспаривает привлечение к ответственности за необоснованный отказ от заключения публичного договора страхования (например, ОСАГО) либо за навязывание дополнительных услуг при заключении договора обязательного страхования</w:t>
      </w:r>
    </w:p>
    <w:p>
      <w:pPr>
        <w:spacing w:after="120"/>
        <w:ind w:firstLine="709"/>
      </w:pPr>
      <w:r>
        <w:rPr>
          <w:sz w:val="24"/>
        </w:rPr>
        <w:t xml:space="preserve">Необоснованный отказ страховой организации, иностранной страховой организации, страхового агента, страхового брокера от заключения публичных договоров, предусмотренных федеральными законами о конкретных видах обязательного страхования , либо навязывание страхователю или имеющему намерение заключить договор обязательного страхования лицу дополнительных услуг, не обусловленных требованиями федерального закона о конкретном виде обязательного страхования,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319-ФЗ , от 01.07.2021 N 286-ФЗ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03.07.2016 N 319-ФЗ; в ред. Федерального закона от 01.07.2021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15.34.1</dc:title>
  <dc:creator>АРБИТРАЖ! · arbi.ru</dc:creator>
  <cp:lastModifiedBy>АРБИТРАЖ!</cp:lastModifiedBy>
  <dcterms:created xsi:type="dcterms:W3CDTF">2026-10-22T11:37:22.174Z</dcterms:created>
</cp:coreProperties>
</file>