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16.9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недоставку, выдачу без разрешения таможенного органа либо утрату товаров</w:t>
      </w:r>
    </w:p>
    <w:p>
      <w:pPr>
        <w:spacing w:after="120"/>
        <w:ind w:firstLine="709"/>
      </w:pPr>
      <w:r>
        <w:rPr>
          <w:sz w:val="24"/>
        </w:rPr>
        <w:t xml:space="preserve">1. Недоставка товаров, перевозимых в соответствии с таможенным транзитом, в место доставки либо выдача (передача) без разрешения таможенного органа или утрата товаров, находящихся под таможенным контролем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таковой; на должностных лиц - от десяти тысяч до двадцати тысяч рублей; на юридических лиц - от трехсот тысяч до пятисот тысяч рублей с конфискацией товаров, явившихся предметами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Недоставка таможенных, коммерческих или транспортных (перевозочных) документов на товары, перевозимые в соответствии с таможенным транзитом, в место доставки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16.9</dc:title>
  <dc:creator>АРБИТРАЖ! · arbi.ru</dc:creator>
  <cp:lastModifiedBy>АРБИТРАЖ!</cp:lastModifiedBy>
  <dcterms:created xsi:type="dcterms:W3CDTF">2026-10-22T12:55:08.690Z</dcterms:created>
</cp:coreProperties>
</file>