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16.21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незаконное пользование (приобретение, хранение, транспортировку) товарами, перемещенными через границу</w:t>
      </w:r>
    </w:p>
    <w:p>
      <w:pPr>
        <w:spacing w:after="120"/>
        <w:ind w:firstLine="709"/>
      </w:pPr>
      <w:r>
        <w:rPr>
          <w:sz w:val="24"/>
        </w:rPr>
        <w:t xml:space="preserve">Пользование товарами, которые незаконно перемещены через таможенную границу Евразийского экономического союза и в отношении которых не уплачены таможенные пошлины, налоги или не соблюдены установленные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запреты и ограничения, либо товарами, выпущенными, в том числе условно, в соответствии с таможенной процедурой, пользование которыми, передача которых во владение или в пользование либо распоряжение которыми иными способами допущены в нарушение установленных запретов и (или) ограничений, а также приобретение, хранение либо транспортировка таких товаров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одной второй до двукратного размера стоимости товаров, явившихся предметами административного правонарушения, с их конфискацией или без таковой либо конфискацию предметов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16.21</dc:title>
  <dc:creator>АРБИТРАЖ! · arbi.ru</dc:creator>
  <cp:lastModifiedBy>АРБИТРАЖ!</cp:lastModifiedBy>
  <dcterms:created xsi:type="dcterms:W3CDTF">2026-10-22T08:50:49.464Z</dcterms:created>
</cp:coreProperties>
</file>