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17.2.2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17. Административные правонарушения, посягающие на институты государственной власти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02.11.2013 N 294-ФЗ)</w:t>
      </w:r>
    </w:p>
    <w:p>
      <w:pPr>
        <w:spacing w:after="120"/>
        <w:ind w:firstLine="709"/>
      </w:pPr>
      <w:r>
        <w:rPr>
          <w:sz w:val="24"/>
        </w:rPr>
        <w:t xml:space="preserve">1. Вмешательство в деятельность Уполномоченного при Президенте Российской Федерации по защите прав предпринимателей с целью повлиять на его решения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2. Неисполнение должностными лицами законных требований Уполномоченного при Президенте Российской Федерации по защите прав предпринимателей либо воспрепятствование его деятельности в иной форме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двух тысяч до трех тысяч рублей.</w:t>
      </w:r>
    </w:p>
    <w:p>
      <w:pPr>
        <w:spacing w:after="120"/>
        <w:ind w:firstLine="709"/>
      </w:pPr>
      <w:r>
        <w:rPr>
          <w:sz w:val="24"/>
        </w:rPr>
        <w:t xml:space="preserve">3. Несоблюдение должностными лицами установленных сроков предоставления информации (документов, материалов, ответов на обращения) Уполномоченному при Президенте Российской Федерации по защите прав предпринимателей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одной тысячи до двух тысяч рублей.</w:t>
      </w:r>
    </w:p>
    <w:p>
      <w:pPr>
        <w:spacing w:after="120"/>
        <w:ind w:firstLine="709"/>
      </w:pPr>
      <w:r>
        <w:rPr>
          <w:sz w:val="24"/>
        </w:rPr>
        <w:t xml:space="preserve">4. Повторное в течение года совершение административного правонарушения, предусмотренного частями 1 - 3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дисквалификацию на срок от шести месяцев до одного года.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17.2.2</dc:title>
  <dc:creator>АРБИТРАЖ! · arbi.ru</dc:creator>
  <cp:lastModifiedBy>АРБИТРАЖ!</cp:lastModifiedBy>
  <dcterms:created xsi:type="dcterms:W3CDTF">2026-10-22T18:41:59.947Z</dcterms:created>
</cp:coreProperties>
</file>