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17.7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17. Административные правонарушения, посягающие на институты государственной власти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17.7. КоАП РФ</w:t>
      </w:r>
    </w:p>
    <w:p>
      <w:pPr>
        <w:spacing w:after="120"/>
        <w:ind w:firstLine="709"/>
      </w:pPr>
      <w:r>
        <w:rPr>
          <w:sz w:val="24"/>
        </w:rPr>
        <w:t xml:space="preserve">- Работодатель оспаривает требование прокурора привлечь работников к дисциплинарной ответственности</w:t>
      </w:r>
    </w:p>
    <w:p>
      <w:pPr>
        <w:spacing w:after="120"/>
        <w:ind w:firstLine="709"/>
      </w:pPr>
      <w:r>
        <w:rPr>
          <w:sz w:val="24"/>
        </w:rPr>
        <w:t xml:space="preserve">Умышленное невыполнение требований прокурора, вытекающих из его полномочий, установленных федеральным законом , а равно законных требований следователя, дознавателя или должностного лица, осуществляющего производство по делу об административном правонарушении,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одной тысячи пятисот рублей; на должностных лиц - от двух тысяч до трех тысяч рублей либо дисквалификацию на срок от шести месяцев до одного года; на юридических лиц - от пятидесяти тысяч до ста тысяч рублей либо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05.04.2013 N 58-ФЗ , от 22.12.2014 N 434-ФЗ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(примечание введено Федеральным законом от 22.12.2014 N 439-ФЗ)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17.7</dc:title>
  <dc:creator>АРБИТРАЖ! · arbi.ru</dc:creator>
  <cp:lastModifiedBy>АРБИТРАЖ!</cp:lastModifiedBy>
  <dcterms:created xsi:type="dcterms:W3CDTF">2026-10-22T22:20:19.041Z</dcterms:created>
</cp:coreProperties>
</file>