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17.13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17. Административные правонарушения, посягающие на институты государственной власти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11.06.2021 N 206-ФЗ)</w:t>
      </w:r>
    </w:p>
    <w:p>
      <w:pPr>
        <w:spacing w:after="120"/>
        <w:ind w:firstLine="709"/>
      </w:pPr>
      <w:r>
        <w:rPr>
          <w:sz w:val="24"/>
        </w:rPr>
        <w:t xml:space="preserve">(см. текст в предыдущей редакции )</w:t>
      </w:r>
    </w:p>
    <w:p>
      <w:pPr>
        <w:spacing w:after="120"/>
        <w:ind w:firstLine="709"/>
      </w:pPr>
      <w:r>
        <w:rPr>
          <w:sz w:val="24"/>
        </w:rPr>
        <w:t xml:space="preserve">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t>
      </w:r>
    </w:p>
    <w:p>
      <w:pPr>
        <w:spacing w:after="120"/>
        <w:ind w:firstLine="709"/>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pPr>
        <w:spacing w:after="120"/>
        <w:ind w:firstLine="709"/>
      </w:pPr>
      <w:r>
        <w:rPr>
          <w:sz w:val="24"/>
        </w:rP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законодательства Российской Федерации в области персональных данных, за исключением случаев, предусмотренных частью 1 настоящей статьи, если эти действия не содержат признаков уголовно наказуемого деяния, -</w:t>
      </w:r>
    </w:p>
    <w:p>
      <w:pPr>
        <w:spacing w:after="120"/>
        <w:ind w:firstLine="709"/>
      </w:pPr>
      <w:r>
        <w:rPr>
          <w:sz w:val="24"/>
        </w:rP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17.13</dc:title>
  <dc:creator>АРБИТРАЖ! · arbi.ru</dc:creator>
  <cp:lastModifiedBy>АРБИТРАЖ!</cp:lastModifiedBy>
  <dcterms:created xsi:type="dcterms:W3CDTF">2026-10-22T23:38:24.616Z</dcterms:created>
</cp:coreProperties>
</file>