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25.10.2004 N 126-ФЗ , от 05.11.2006 N 189-ФЗ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18.8. КоАП РФ</w:t>
      </w:r>
    </w:p>
    <w:p>
      <w:pPr>
        <w:spacing w:after="120"/>
        <w:ind w:firstLine="709"/>
      </w:pPr>
      <w:r>
        <w:rPr>
          <w:sz w:val="24"/>
        </w:rPr>
        <w:t xml:space="preserve">- Иностранный гражданин (лицо без гражданства) обжалует привлечение к ответственности за нарушение правил въезда либо режима пребывания (проживания) в РФ</w:t>
      </w:r>
    </w:p>
    <w:p>
      <w:pPr>
        <w:spacing w:after="120"/>
        <w:ind w:firstLine="709"/>
      </w:pPr>
      <w:r>
        <w:rPr>
          <w:sz w:val="24"/>
        </w:rPr>
        <w:t xml:space="preserve">1. 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Федерации, за исключением случаев, предусмотренных статьей 18.1 настоящего Кодекса, выразившееся в нарушении установленных правил въезда в Российскую Федерацию, в нарушении правил миграционного учета, передвижения или порядка выбора места пребывания или жительства, транзитного проезда через территорию Российской Федерации, в неисполнении обязанностей по уведомлению о подтверждении своего проживания в Российской Федерации в случаях, установленных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25.10.2004 N 126-ФЗ , от 05.11.2006 N 189-ФЗ , от 23.07.2013 N 207-ФЗ , от 08.08.2024 N 248-ФЗ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1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09.05.2004 N 37-ФЗ , от 05.11.2006 N 189-ФЗ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Нарушение иностранным гражданином или лицом без гражданства режима пребывания (проживания) в Российской Федерации, выразившееся в отсутствии документов, подтверждающих право на пребывание (проживание) в Российской Федерации,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1.1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пяти тысяч рублей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23.07.2013 N 207-ФЗ)</w:t>
      </w:r>
    </w:p>
    <w:p>
      <w:pPr>
        <w:spacing w:after="120"/>
        <w:ind w:firstLine="709"/>
      </w:pPr>
      <w:r>
        <w:rPr>
          <w:sz w:val="24"/>
        </w:rPr>
        <w:t xml:space="preserve">2. 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Федерации, выразившееся в несоответствии заявленной цели въезда в Российскую Федерацию фактически осуществляемой в период пребывания (проживания) в Российской Федерации деятельности или роду занятий,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2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05.11.2006 N 189-ФЗ)</w:t>
      </w:r>
    </w:p>
    <w:p>
      <w:pPr>
        <w:spacing w:after="120"/>
        <w:ind w:firstLine="709"/>
      </w:pPr>
      <w:r>
        <w:rPr>
          <w:sz w:val="24"/>
        </w:rPr>
        <w:t xml:space="preserve">3. Нарушения, предусмотренные частями 1 и 2 настоящей статьи, совершенные в городе федерального значения Москве или Санкт-Петербурге либо в Московской или Ленинградской области,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28.12.2016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3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28.12.2016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23.07.2013 N 207-ФЗ)</w:t>
      </w:r>
    </w:p>
    <w:p>
      <w:pPr>
        <w:spacing w:after="120"/>
        <w:ind w:firstLine="709"/>
      </w:pPr>
      <w:r>
        <w:rPr>
          <w:sz w:val="24"/>
        </w:rPr>
        <w:t xml:space="preserve">3.1. Нарушение, предусмотренное частью 1.1 настоящей статьи, совершенное в городе федерального значения Москве или Санкт-Петербурге либо в Московской или Ленинградской области,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3.1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семи тысяч рублей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28.12.2016 N 490-ФЗ)</w:t>
      </w:r>
    </w:p>
    <w:p>
      <w:pPr>
        <w:spacing w:after="120"/>
        <w:ind w:firstLine="709"/>
      </w:pPr>
      <w:r>
        <w:rPr>
          <w:sz w:val="24"/>
        </w:rPr>
        <w:t xml:space="preserve">4. Повторное в течение одного года совершение иностранным гражданином или лицом без гражданства административного правонарушения, предусмотренного частями 1 и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4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семи тысяч рублей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23.07.2013 N 207-ФЗ)</w:t>
      </w:r>
    </w:p>
    <w:p>
      <w:pPr>
        <w:spacing w:after="120"/>
        <w:ind w:firstLine="709"/>
      </w:pPr>
      <w:r>
        <w:rPr>
          <w:sz w:val="24"/>
        </w:rPr>
        <w:t xml:space="preserve">5. Повторное в течение одного года совершение иностранным гражданином или лицом без гражданства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5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28.12.2016 N 490-ФЗ)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23.07.2013 N 207-ФЗ)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18.8</dc:title>
  <dc:creator>АРБИТРАЖ! · arbi.ru</dc:creator>
  <cp:lastModifiedBy>АРБИТРАЖ!</cp:lastModifiedBy>
  <dcterms:created xsi:type="dcterms:W3CDTF">2026-10-22T19:28:32.787Z</dcterms:created>
</cp:coreProperties>
</file>