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18.21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18.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10.06.2026 N 163-ФЗ)</w:t>
      </w:r>
    </w:p>
    <w:p>
      <w:pPr>
        <w:spacing w:after="120"/>
        <w:ind w:firstLine="709"/>
      </w:pPr>
      <w:r>
        <w:rPr>
          <w:sz w:val="24"/>
        </w:rPr>
        <w:t xml:space="preserve">Нарушение установленного порядка проведения медицинского освидетельствования иностранных граждан или лиц без гражданства на наличие или отсутствие факта употребления ими наркотических средств или психотропных веществ без назначения врача либо новых потенциально опасных психоактивных веществ, инфекционных заболеваний, представляющих опасность для окружающих и предусмотренных перечнем ,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если это действие не содержит уголовно наказуемого деяния, -</w:t>
      </w:r>
    </w:p>
    <w:p>
      <w:pPr>
        <w:spacing w:after="120"/>
        <w:ind w:firstLine="709"/>
      </w:pPr>
      <w:r>
        <w:rPr>
          <w:sz w:val="24"/>
        </w:rPr>
        <w:t xml:space="preserve">влечет наложение административного штрафа на граждан в размере от двадцати пяти тысяч до ста тысяч рублей; на должностных лиц - от ста тысяч до двухсот тысяч рублей; на юридических лиц - от трехсот тысяч до одного миллиона рублей либо административное приостановление деятельности на срок от четырнадцати до девяноста суток.</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18.21</dc:title>
  <dc:creator>АРБИТРАЖ! · arbi.ru</dc:creator>
  <cp:lastModifiedBy>АРБИТРАЖ!</cp:lastModifiedBy>
  <dcterms:created xsi:type="dcterms:W3CDTF">2026-10-22T20:12:32.124Z</dcterms:created>
</cp:coreProperties>
</file>