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25.12.2008 N 281-ФЗ)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19.8.1.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19.8.1 КоАП РФ за непредоставление или предоставление заведомо ложных сведений о своей деятельности субъектами естественных монополий, операторами по обращению с твердыми коммунальными отходами, теплоснабжающими организациями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сведений или предоставление заведомо ложных сведений о своей деятельности, неопубликование сведений или опубликование заведомо ложных сведений о своей деятельности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организациями, а также должностными лицами федерального органа исполнительной власти в области государственного регулирования тарифов,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 если опубликование и (или) предоставление таких сведений являются обязательными в соответствии с законодательством Российской Федерации, либо нарушение порядка, способа или сроков, которые установлены стандартами раскрытия информации, и форм ее предоставления должностными лицами указанных органов и организациями, за исключением случаев, предусмотренных статьями 9.15 , 13.19.1 и 13.19.2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19.8.1</dc:title>
  <dc:creator>АРБИТРАЖ! · arbi.ru</dc:creator>
  <cp:lastModifiedBy>АРБИТРАЖ!</cp:lastModifiedBy>
  <dcterms:created xsi:type="dcterms:W3CDTF">2026-10-23T00:13:05.077Z</dcterms:created>
</cp:coreProperties>
</file>