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КоАП РФ, ст. 19.21</w:t>
      </w:r>
    </w:p>
    <w:p>
      <w:pPr>
        <w:spacing w:after="120"/>
        <w:ind w:firstLine="709"/>
      </w:pPr>
      <w:r>
        <w:rPr>
          <w:sz w:val="24"/>
        </w:rPr>
        <w:t xml:space="preserve">Акт: Кодекс Российской Федерации об административных правонарушениях № 195-ФЗ</w:t>
      </w:r>
    </w:p>
    <w:p>
      <w:pPr>
        <w:spacing w:after="120"/>
        <w:ind w:firstLine="709"/>
      </w:pPr>
      <w:r>
        <w:rPr>
          <w:sz w:val="24"/>
        </w:rPr>
        <w:t xml:space="preserve">Источник: https://www.consultant.ru/document/cons_doc_LAW_34661/</w:t>
      </w:r>
    </w:p>
    <w:p>
      <w:pPr>
        <w:spacing w:after="120"/>
        <w:ind w:firstLine="709"/>
      </w:pPr>
      <w:r>
        <w:rPr>
          <w:sz w:val="24"/>
        </w:rPr>
        <w:t xml:space="preserve">Раздел: Глава 19. Административные правонарушения против порядка управления</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 Несоблюдение собственником, арендатором или иным пользователем установленного порядка государственной регистрации прав на недвижимое имущество или сделок с ним -</w:t>
      </w:r>
    </w:p>
    <w:p>
      <w:pPr>
        <w:spacing w:after="120"/>
        <w:ind w:firstLine="709"/>
      </w:pPr>
      <w:r>
        <w:rPr>
          <w:sz w:val="24"/>
        </w:rPr>
        <w:t xml:space="preserve">влечет наложение административного штрафа на граждан в размере от одной тысячи пятисот до двух тысяч рублей; на должностных лиц - от трех тысяч до четырех тысяч рублей; на юридических лиц - от тридцати тысяч до сорока тысяч рублей.</w:t>
      </w:r>
    </w:p>
    <w:p>
      <w:pPr>
        <w:spacing w:after="120"/>
        <w:ind w:firstLine="709"/>
      </w:pPr>
      <w:r>
        <w:rPr>
          <w:sz w:val="24"/>
        </w:rPr>
        <w:t xml:space="preserve">(в ред. Федерального закона от 22.06.2007 N 116-ФЗ)</w:t>
      </w:r>
    </w:p>
    <w:p>
      <w:pPr>
        <w:spacing w:after="120"/>
        <w:ind w:firstLine="709"/>
      </w:pPr>
      <w:r>
        <w:rPr>
          <w:sz w:val="24"/>
        </w:rPr>
        <w:t xml:space="preserve">(см. текст в предыдущей редакции )</w:t>
      </w:r>
    </w:p>
    <w:p>
      <w:pPr>
        <w:spacing w:after="120"/>
        <w:ind w:firstLine="709"/>
      </w:pPr>
      <w:r>
        <w:rPr>
          <w:sz w:val="24"/>
        </w:rPr>
        <w:t xml:space="preserve">2. Нарушение наймодателем жилого помещения, нанимателем жилого помещения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жилое помещение, возникающего на основании договора найма жилого помещения, заключенного на срок не менее года, или на основании договора найма жилого помещения жилищного фонда социального использования, -</w:t>
      </w:r>
    </w:p>
    <w:p>
      <w:pPr>
        <w:spacing w:after="120"/>
        <w:ind w:firstLine="709"/>
      </w:pPr>
      <w:r>
        <w:rPr>
          <w:sz w:val="24"/>
        </w:rPr>
        <w:t xml:space="preserve">влечет наложение административного штрафа на граждан в размере пяти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двухсот тысяч рублей.</w:t>
      </w:r>
    </w:p>
    <w:p>
      <w:pPr>
        <w:spacing w:after="120"/>
        <w:ind w:firstLine="709"/>
      </w:pPr>
      <w:r>
        <w:rPr>
          <w:sz w:val="24"/>
        </w:rPr>
        <w:t xml:space="preserve">(часть 2 введена Федеральным законом от 21.07.2014 N 217-ФЗ)</w:t>
      </w:r>
    </w:p>
    <w:p>
      <w:pPr>
        <w:spacing w:after="120"/>
        <w:ind w:firstLine="709"/>
      </w:pPr>
      <w:r>
        <w:rPr>
          <w:sz w:val="24"/>
        </w:rPr>
        <w:t xml:space="preserve">3. Нарушение органами государственной власти, органами местного самоуправления, иными лицами требований к подаче в установленный срок в орган, осуществляющий государственную регистрацию прав на недвижимое имущество и сделок с ним, заявления о государственной регистрации ограничения (обременения) права собственности на все помещения в наемном доме или на являющийся наемным домом жилой дом -</w:t>
      </w:r>
    </w:p>
    <w:p>
      <w:pPr>
        <w:spacing w:after="120"/>
        <w:ind w:firstLine="709"/>
      </w:pPr>
      <w:r>
        <w:rPr>
          <w:sz w:val="24"/>
        </w:rPr>
        <w:t xml:space="preserve">влечет наложение административного штрафа на граждан в размере ста тысяч рублей; на должностных лиц - пятидесяти тысяч рублей; на лиц, осуществляющих предпринимательскую деятельность без образования юридического лица, - ста тысяч рублей; на юридических лиц - четырехсот тысяч рублей.</w:t>
      </w:r>
    </w:p>
    <w:p>
      <w:pPr>
        <w:spacing w:after="120"/>
        <w:ind w:firstLine="709"/>
      </w:pPr>
      <w:r>
        <w:rPr>
          <w:sz w:val="24"/>
        </w:rPr>
        <w:t xml:space="preserve">(часть 3 введена Федеральным законом от 21.07.2014 N 217-ФЗ)</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КоАП РФ, ст. 19.21</dc:title>
  <dc:creator>АРБИТРАЖ! · arbi.ru</dc:creator>
  <cp:lastModifiedBy>АРБИТРАЖ!</cp:lastModifiedBy>
  <dcterms:created xsi:type="dcterms:W3CDTF">2026-10-22T20:11:40.470Z</dcterms:created>
</cp:coreProperties>
</file>