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01.07.2010 N 132-ФЗ)</w:t>
      </w:r>
    </w:p>
    <w:p>
      <w:pPr>
        <w:spacing w:after="120"/>
        <w:ind w:firstLine="709"/>
      </w:pPr>
      <w:r>
        <w:rPr>
          <w:sz w:val="24"/>
        </w:rPr>
        <w:t xml:space="preserve">1. Воспрепятствование осуществлению в соответствии с законодательством Российской Федерации общественного контроля за обеспечением прав человека в местах принудительного содержания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членом общественной наблюдательной комиссии требований уголовно-исполнительного законодательства Российской Федерации, нормативных правовых актов по вопросам исполнения наказаний, а также невыполнение законных требований администрации места принудительного содержания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19.32</dc:title>
  <dc:creator>АРБИТРАЖ! · arbi.ru</dc:creator>
  <cp:lastModifiedBy>АРБИТРАЖ!</cp:lastModifiedBy>
  <dcterms:created xsi:type="dcterms:W3CDTF">2026-10-22T17:24:07.783Z</dcterms:created>
</cp:coreProperties>
</file>