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20.3</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20. Административные правонарушения, посягающие на общественный порядок и общественную безопасность</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04.11.2014 N 332-ФЗ)</w:t>
      </w:r>
    </w:p>
    <w:p>
      <w:pPr>
        <w:spacing w:after="120"/>
        <w:ind w:firstLine="709"/>
      </w:pPr>
      <w:r>
        <w:rPr>
          <w:sz w:val="24"/>
        </w:rPr>
        <w:t xml:space="preserve">(см. текст в предыдущей редакции )</w:t>
      </w:r>
    </w:p>
    <w:p>
      <w:pPr>
        <w:spacing w:after="120"/>
        <w:ind w:firstLine="709"/>
      </w:pPr>
      <w:r>
        <w:rPr>
          <w:sz w:val="24"/>
        </w:rPr>
        <w:t xml:space="preserve">1. Пропаганда либо публичное демонстрирование нацистской атрибутики или символики, либо атрибутики или символики, сходных с нацистской атрибутикой или символикой до степени смешения,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 , если эти действия не содержат признаков уголовно наказуемого деяния , -</w:t>
      </w:r>
    </w:p>
    <w:p>
      <w:pPr>
        <w:spacing w:after="120"/>
        <w:ind w:firstLine="709"/>
      </w:pPr>
      <w:r>
        <w:rPr>
          <w:sz w:val="24"/>
        </w:rPr>
        <w:t xml:space="preserve">(в ред. Федерального закона от 14.07.2022 N 259-ФЗ)</w:t>
      </w:r>
    </w:p>
    <w:p>
      <w:pPr>
        <w:spacing w:after="120"/>
        <w:ind w:firstLine="709"/>
      </w:pPr>
      <w:r>
        <w:rPr>
          <w:sz w:val="24"/>
        </w:rPr>
        <w:t xml:space="preserve">(см. текст в предыдущей редакции )</w:t>
      </w:r>
    </w:p>
    <w:p>
      <w:pPr>
        <w:spacing w:after="120"/>
        <w:ind w:firstLine="709"/>
      </w:pPr>
      <w:r>
        <w:rPr>
          <w:sz w:val="24"/>
        </w:rPr>
        <w:t xml:space="preserve">влечет наложение административного штрафа на граждан в размере от одной тысячи до двух тысяч рублей с конфискацией предмета административного правонарушения, либо административный арест на срок до пятнадцати суток с конфискацией предмета административного правонарушения, либо обязательные работы на срок до ста часов с конфискацией предмета административного правонарушения; на должностных лиц - от одной тысячи до четырех тысяч рублей с конфискацией предмета административного правонарушения; на юридических лиц - от десяти тысяч до пятидесяти тысяч рублей с конфискацией предмета административного правонарушения.</w:t>
      </w:r>
    </w:p>
    <w:p>
      <w:pPr>
        <w:spacing w:after="120"/>
        <w:ind w:firstLine="709"/>
      </w:pPr>
      <w:r>
        <w:rPr>
          <w:sz w:val="24"/>
        </w:rPr>
        <w:t xml:space="preserve">(в ред. Федерального закона от 31.07.2025 N 302-ФЗ)</w:t>
      </w:r>
    </w:p>
    <w:p>
      <w:pPr>
        <w:spacing w:after="120"/>
        <w:ind w:firstLine="709"/>
      </w:pPr>
      <w:r>
        <w:rPr>
          <w:sz w:val="24"/>
        </w:rPr>
        <w:t xml:space="preserve">(см. текст в предыдущей редакции )</w:t>
      </w:r>
    </w:p>
    <w:p>
      <w:pPr>
        <w:spacing w:after="120"/>
        <w:ind w:firstLine="709"/>
      </w:pPr>
      <w:r>
        <w:rPr>
          <w:sz w:val="24"/>
        </w:rPr>
        <w:t xml:space="preserve">2. Изготовление или сбыт в целях пропаганды либо приобретение в целях сбыта или пропаганды нацистской атрибутики или символики, либо атрибутики или символики, сходных с нацистской атрибутикой или символикой до степени смешения,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 если эти действия не содержат признаков уголовно наказуемого деяния , -</w:t>
      </w:r>
    </w:p>
    <w:p>
      <w:pPr>
        <w:spacing w:after="120"/>
        <w:ind w:firstLine="709"/>
      </w:pPr>
      <w:r>
        <w:rPr>
          <w:sz w:val="24"/>
        </w:rPr>
        <w:t xml:space="preserve">(в ред. Федерального закона от 14.07.2022 N 259-ФЗ)</w:t>
      </w:r>
    </w:p>
    <w:p>
      <w:pPr>
        <w:spacing w:after="120"/>
        <w:ind w:firstLine="709"/>
      </w:pPr>
      <w:r>
        <w:rPr>
          <w:sz w:val="24"/>
        </w:rPr>
        <w:t xml:space="preserve">(см. текст в предыдущей редакции )</w:t>
      </w:r>
    </w:p>
    <w:p>
      <w:pPr>
        <w:spacing w:after="120"/>
        <w:ind w:firstLine="709"/>
      </w:pPr>
      <w:r>
        <w:rPr>
          <w:sz w:val="24"/>
        </w:rPr>
        <w:t xml:space="preserve">влечет наложение административного штрафа на граждан в размере от одной тысячи до двух тысяч пятисот рублей с конфискацией предмета административного правонарушения либо обязательные работы на срок до ста часов с конфискацией предмета административного правонарушения; на должностных лиц - от двух тысяч до пяти тысяч рублей с конфискацией предмета административного правонарушения; на юридических лиц - от двадцати тысяч до ста тысяч рублей с конфискацией предмета административного правонарушения.</w:t>
      </w:r>
    </w:p>
    <w:p>
      <w:pPr>
        <w:spacing w:after="120"/>
        <w:ind w:firstLine="709"/>
      </w:pPr>
      <w:r>
        <w:rPr>
          <w:sz w:val="24"/>
        </w:rPr>
        <w:t xml:space="preserve">(в ред. Федерального закона от 31.07.2025 N 302-ФЗ)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03.11.2026 ст. 20.3 дополняется ч. 3 ( ФЗ от 04.08.2026 N 294-ФЗ). См. будущую редакцию .</w:t>
      </w:r>
    </w:p>
    <w:p>
      <w:pPr>
        <w:spacing w:after="120"/>
        <w:ind w:firstLine="709"/>
      </w:pPr>
      <w:r>
        <w:rPr>
          <w:sz w:val="24"/>
        </w:rPr>
        <w:t xml:space="preserve">(примечание введено Федеральным законом от 01.03.2020 N 31-ФЗ)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20.3</dc:title>
  <dc:creator>АРБИТРАЖ! · arbi.ru</dc:creator>
  <cp:lastModifiedBy>АРБИТРАЖ!</cp:lastModifiedBy>
  <dcterms:created xsi:type="dcterms:W3CDTF">2026-10-22T22:17:29.910Z</dcterms:created>
</cp:coreProperties>
</file>