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20.5.1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24.06.2023 N 265-ФЗ)</w:t>
      </w:r>
    </w:p>
    <w:p>
      <w:pPr>
        <w:spacing w:after="120"/>
        <w:ind w:firstLine="709"/>
      </w:pPr>
      <w:r>
        <w:rPr>
          <w:sz w:val="24"/>
        </w:rPr>
        <w:t xml:space="preserve">1. Нарушение положений, установленных в соответствии с Федеральным конституционным законом от 30 января 2002 года N 1-ФКЗ "О военном положении", федеральными законами и иными нормативными правовыми актами Российской Федерации по вопросам военного положения, если эти действия (бездействие)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одной тысячи рублей или административный арест на срок до тридцати суток; на должностных лиц - от одной тысячи до двух тысяч рублей или административный арест на срок до тридцати суток.</w:t>
      </w:r>
    </w:p>
    <w:p>
      <w:pPr>
        <w:spacing w:after="120"/>
        <w:ind w:firstLine="709"/>
      </w:pPr>
      <w:r>
        <w:rPr>
          <w:sz w:val="24"/>
        </w:rPr>
        <w:t xml:space="preserve">2. Действия (бездействие), предусмотренные частью 1 настоящей статьи, совершенные с использованием транспортного средства,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пятисот до одной тысячи рублей с конфискацией транспортного средства или без таковой либо административный арест на срок до тридцати суток с конфискацией транспортного средства или без таковой; на должностных лиц - от одной тысячи до двух тысяч рублей с конфискацией транспортного средства или без таковой либо административный арест на срок до тридцати суток с конфискацией транспортного средства или без таковой.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20.5.1</dc:title>
  <dc:creator>АРБИТРАЖ! · arbi.ru</dc:creator>
  <cp:lastModifiedBy>АРБИТРАЖ!</cp:lastModifiedBy>
  <dcterms:created xsi:type="dcterms:W3CDTF">2026-10-22T23:59:13.613Z</dcterms:created>
</cp:coreProperties>
</file>