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20.13.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оспаривает привлечение к ответственности за стрельбу из оружия в населенных пунктах или в других не отведенных для этого местах</w:t>
      </w:r>
    </w:p>
    <w:p>
      <w:pPr>
        <w:spacing w:after="120"/>
        <w:ind w:firstLine="709"/>
      </w:pPr>
      <w:r>
        <w:rPr>
          <w:sz w:val="24"/>
        </w:rPr>
        <w:t xml:space="preserve">1. Стрельба из оружия в отведенных для этого местах с нарушением установленных правил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 с конфискацией оружия и патронов к нему или без таковой.</w:t>
      </w:r>
    </w:p>
    <w:p>
      <w:pPr>
        <w:spacing w:after="120"/>
        <w:ind w:firstLine="709"/>
      </w:pPr>
      <w:r>
        <w:rPr>
          <w:sz w:val="24"/>
        </w:rPr>
        <w:t xml:space="preserve">2. Стрельба из оружия в населенных пунктах или в других не отведенных для этого местах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нему.</w:t>
      </w:r>
    </w:p>
    <w:p>
      <w:pPr>
        <w:spacing w:after="120"/>
        <w:ind w:firstLine="709"/>
      </w:pPr>
      <w:r>
        <w:rPr>
          <w:sz w:val="24"/>
        </w:rPr>
        <w:t xml:space="preserve">3. Действие, предусмотренное частью 2 настоящей статьи, совершенное группой лиц либо лицом, находящимся в состоянии опьянения,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20.13</dc:title>
  <dc:creator>АРБИТРАЖ! · arbi.ru</dc:creator>
  <cp:lastModifiedBy>АРБИТРАЖ!</cp:lastModifiedBy>
  <dcterms:created xsi:type="dcterms:W3CDTF">2026-10-22T21:36:48.292Z</dcterms:created>
</cp:coreProperties>
</file>