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20.20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03.02.2015 N 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20.20.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оспаривает привлечение к ответственности за потребление (распитие) алкогольной продукции в местах, запрещенных федеральным законом</w:t>
      </w:r>
    </w:p>
    <w:p>
      <w:pPr>
        <w:spacing w:after="120"/>
        <w:ind w:firstLine="709"/>
      </w:pPr>
      <w:r>
        <w:rPr>
          <w:sz w:val="24"/>
        </w:rPr>
        <w:t xml:space="preserve">1. Потребление (распитие) алкогольной продукции в местах, запрещенных федеральным законом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пятисот до одной тысячи пятисот рублей.</w:t>
      </w:r>
    </w:p>
    <w:p>
      <w:pPr>
        <w:spacing w:after="120"/>
        <w:ind w:firstLine="709"/>
      </w:pPr>
      <w:r>
        <w:rPr>
          <w:sz w:val="24"/>
        </w:rPr>
        <w:t xml:space="preserve">2. Потребление наркотических средств или психотропных веществ без назначения врача, новых потенциально опасных психоактивных веществ или одурманивающих веществ на улицах, стадионах, в скверах, парках, в транспортном средстве общего пользования,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врача, новые потенциально опасные психоактивные вещества или одурманивающие вещества на улице, стадионе, в сквере, парке, в транспортном средстве общего пользования, а также в другом общественном месте,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03.02.2015 N 7-ФЗ , от 13.07.2015 N 230-ФЗ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четырех тысяч до пяти тысяч рублей или административный арест на срок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3. Действия, указанные в части 2 настоящей статьи, совершенные иностранным гражданином или лицом без гражданства,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20.20</dc:title>
  <dc:creator>АРБИТРАЖ! · arbi.ru</dc:creator>
  <cp:lastModifiedBy>АРБИТРАЖ!</cp:lastModifiedBy>
  <dcterms:created xsi:type="dcterms:W3CDTF">2026-10-22T21:11:10.030Z</dcterms:created>
</cp:coreProperties>
</file>