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21.5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21. Административные правонарушения в области воинского учета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31.07.2023 N 404-ФЗ)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21.5.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обжалует привлечение к ответственности за неисполнение обязанностей по воинскому учету</w:t>
      </w:r>
    </w:p>
    <w:p>
      <w:pPr>
        <w:spacing w:after="120"/>
        <w:ind w:firstLine="709"/>
      </w:pPr>
      <w:r>
        <w:rPr>
          <w:sz w:val="24"/>
        </w:rPr>
        <w:t xml:space="preserve">1. Неявка гражданина без уважительной причины в указанные в повестке военного комиссариата время и место либо по вызову иного органа, осуществляющего воинский учет,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десяти тысяч до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Несообщение гражданином в установленном федеральным законом порядке в военный комиссариат или орган, осуществляющий первичный воинский учет, об изменении семейного положения, образования, места работы (учебы) или должности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07.07.2025 N 202-ФЗ)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2.1. Несообщение гражданином в установленном федеральным законом порядке в военный комиссариат или орган, осуществляющий первичный воинский учет, сведений о переезде на новое место пребывания, не подтвержденное регистрацией, либо неявка в военный комиссариат в установленный федеральным законом срок в случае переезда на новое место пребывания, не подтвержденное регистрацией,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десяти тысяч до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07.07.2025 N 202-ФЗ)</w:t>
      </w:r>
    </w:p>
    <w:p>
      <w:pPr>
        <w:spacing w:after="120"/>
        <w:ind w:firstLine="709"/>
      </w:pPr>
      <w:r>
        <w:rPr>
          <w:sz w:val="24"/>
        </w:rPr>
        <w:t xml:space="preserve">3. Несообщение гражданином в установленном федеральным законом порядке в военный комиссариат или орган, осуществляющий первичный воинский учет, сведений о выезде из Российской Федерации на срок более шести месяцев или въезде в Российскую Федерацию либо неявка в военный комиссариат в установленный федеральным законом срок в случае наступления указанных событий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пяти тысяч до пятнадцати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4. Несообщение в установленном федеральным законом порядке в военный комиссариат или орган, осуществляющий первичный воинский учет, гражданином, подлежащим призыву на военную службу, о выезде на срок более трех месяцев с места жительства или места пребывания, в том числе не подтвержденных регистрацией по месту жительства и (или) месту пребывания,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15.12.2025 N 488-ФЗ)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десяти тысяч до двадцати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21.5</dc:title>
  <dc:creator>АРБИТРАЖ! · arbi.ru</dc:creator>
  <cp:lastModifiedBy>АРБИТРАЖ!</cp:lastModifiedBy>
  <dcterms:created xsi:type="dcterms:W3CDTF">2026-10-22T19:03:45.155Z</dcterms:created>
</cp:coreProperties>
</file>