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Органы, осуществляющие государственный земельный надзор (за исключением органа, осуществляющего государственный земельный надзор в отношении земель сельскохозяйственного назначения, оборот которых регулируется Федеральным законом от 24 июля 2002 года N 101-ФЗ "Об обороте земель сельскохозяйственного назначения"), рассматривают дела об административных правонарушениях, предусмотренных статьями 7.1 , 7.34 , частями 1 , 3 и 4 статьи 8.8 , статьей 10.9 , статьей 10.10 (за исключением судоходных гидротехнических сооружений и земель сельскохозяйственного назначения)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28.12.2009 N 380-ФЗ , от 30.09.2013 N 262-ФЗ , от 14.10.2014 N 307-ФЗ , от 08.03.2015 N 46-ФЗ , от 15.10.2020 N 319-ФЗ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главный государственный инспектор Российской Федерации по использованию и охране земель,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главные государственные инспектора субъектов Российской Федерации по использованию и охране земель,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главные государственные инспектора городов и районов по использованию и охране земель,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главный государственный инспектор Российской Федерации в области охраны окружающей среды,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14.10.2014 N 307-ФЗ)</w:t>
      </w:r>
    </w:p>
    <w:p>
      <w:pPr>
        <w:spacing w:after="120"/>
        <w:ind w:firstLine="709"/>
      </w:pPr>
      <w:r>
        <w:rPr>
          <w:sz w:val="24"/>
        </w:rPr>
        <w:t xml:space="preserve">5) главные государственные инспектора Российской Федерации в области охраны окружающей среды по субъектам Российской Федерации,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14.10.2014 N 307-ФЗ)</w:t>
      </w:r>
    </w:p>
    <w:p>
      <w:pPr>
        <w:spacing w:after="120"/>
        <w:ind w:firstLine="709"/>
      </w:pPr>
      <w:r>
        <w:rPr>
          <w:sz w:val="24"/>
        </w:rPr>
        <w:t xml:space="preserve">6) главные государственные инспектора в области охраны окружающей среды по городам, районам,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14.10.2014 N 307-ФЗ)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23.21</dc:title>
  <dc:creator>АРБИТРАЖ! · arbi.ru</dc:creator>
  <cp:lastModifiedBy>АРБИТРАЖ!</cp:lastModifiedBy>
  <dcterms:created xsi:type="dcterms:W3CDTF">2026-10-22T21:12:36.104Z</dcterms:created>
</cp:coreProperties>
</file>