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03.05.2012 N 44-ФЗ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надзор за геологическим изучением, рациональным использованием и охраной недр, рассматривают дела об административных правонарушениях, предусмотренных частью 2 статьи 7.2 (в части уничтожения или повреждения скважин государственной опорной наблюдательной сети, наблюдательных режимных створов на водных объектах, маркшейдерских знаков), статьей 7.3 , статьей 7.4 (в части застройки площадей залегания полезных ископаемых без специального разрешения), статьей 7.10 (в части самовольной уступки права пользования участками недр), статьей 8.5 (в части сокрытия или искажения информации о состоянии недр), статьей 8.9 , частью 1 статьи 8.10 , статьей 8.11 , частью 1 статьи 8.13 (в части нарушения водоохранного режима на водосборах подземных водных объектов), частью 1 статьи 8.17 (в части нарушения условий лицензии на региональное геологическое изучение, геологическое изучение, поиск, разведку и разработку минеральных ресурсов, а также требований по безопасному проведению поиска, разведки и разработки минеральных ресурсов внутренних морских вод, территориального моря, континентального шельфа и (или) исключительной экономической зоны Российской Федерации), статьей 8.18 (в части нарушения правил проведения ресурсных исследований), статьей 8.19 , статьей 8.20 (в части незаконной передачи минеральных ресурсов)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05.04.2016 N 104-ФЗ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в области охраны окружающей среды,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старшие государственные инспектора Российской Федерации в области охраны окружающей среды;</w:t>
      </w:r>
    </w:p>
    <w:p>
      <w:pPr>
        <w:spacing w:after="120"/>
        <w:ind w:firstLine="709"/>
      </w:pPr>
      <w:r>
        <w:rPr>
          <w:sz w:val="24"/>
        </w:rPr>
        <w:t xml:space="preserve">2.1) государственные инспектора Российской Федерации в области охраны окружающей среды;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27.12.2018 N 505-ФЗ)</w:t>
      </w:r>
    </w:p>
    <w:p>
      <w:pPr>
        <w:spacing w:after="120"/>
        <w:ind w:firstLine="709"/>
      </w:pPr>
      <w:r>
        <w:rPr>
          <w:sz w:val="24"/>
        </w:rPr>
        <w:t xml:space="preserve">3) главные государственные инспектора Российской Федерации в области охраны окружающей среды в зоне своей деятельности,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старшие государственные инспектора Российской Федерации в области охраны окружающей среды в зоне своей деятельности;</w:t>
      </w:r>
    </w:p>
    <w:p>
      <w:pPr>
        <w:spacing w:after="120"/>
        <w:ind w:firstLine="709"/>
      </w:pPr>
      <w:r>
        <w:rPr>
          <w:sz w:val="24"/>
        </w:rPr>
        <w:t xml:space="preserve">5) главные государственные инспектора в области охраны окружающей среды в зоне деятельности соответствующих городских, межрайонных, районных природоохранных структур в составе территориальных органов федерального органа исполнительной власти, уполномоченного в области охраны окружающей среды, их заместители;</w:t>
      </w:r>
    </w:p>
    <w:p>
      <w:pPr>
        <w:spacing w:after="120"/>
        <w:ind w:firstLine="709"/>
      </w:pPr>
      <w:r>
        <w:rPr>
          <w:sz w:val="24"/>
        </w:rPr>
        <w:t xml:space="preserve">6) главные государственные инспектора субъектов Российской Федерации в области охраны окружающей среды, их заместители;</w:t>
      </w:r>
    </w:p>
    <w:p>
      <w:pPr>
        <w:spacing w:after="120"/>
        <w:ind w:firstLine="709"/>
      </w:pPr>
      <w:r>
        <w:rPr>
          <w:sz w:val="24"/>
        </w:rPr>
        <w:t xml:space="preserve">7) старшие государственные инспектора субъектов Российской Федерации в области охраны окружающей среды;</w:t>
      </w:r>
    </w:p>
    <w:p>
      <w:pPr>
        <w:spacing w:after="120"/>
        <w:ind w:firstLine="709"/>
      </w:pPr>
      <w:r>
        <w:rPr>
          <w:sz w:val="24"/>
        </w:rPr>
        <w:t xml:space="preserve">8) государственные инспектора субъектов Российской Федерации в области охраны окружающей среды.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27.12.2018 N 505-ФЗ)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23.22</dc:title>
  <dc:creator>АРБИТРАЖ! · arbi.ru</dc:creator>
  <cp:lastModifiedBy>АРБИТРАЖ!</cp:lastModifiedBy>
  <dcterms:created xsi:type="dcterms:W3CDTF">2026-10-23T00:42:52.187Z</dcterms:created>
</cp:coreProperties>
</file>