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23.35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Органы исполнительной власти субъектов Российской Федерации, осуществляющие региональный государственный надзор в области технического состояния самоходных машин и других видов техники, рассматривают дела об административных правонарушениях, предусмотренных статьями 8.22 , 8.23 (в части техники, поднадзорной указанным органам), статьей 9.3 , статьей 12.37 (в части техники, поднадзорной указанным органам), частями 1 и 2 статьи 14.43 , статьей 14.44 , частью 1 статьи 19.22 (в части техники, поднадзорной указанным органам)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28.12.2009 N 380-ФЗ , от 31.01.2012 N 2-ФЗ , от 14.10.2014 N 307-ФЗ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органов, указанных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1) главные государственные инженеры - инспектора субъектов Российской Федерации по надзору за техническим состоянием самоходных машин и других видов техники, их заместители;</w:t>
      </w:r>
    </w:p>
    <w:p>
      <w:pPr>
        <w:spacing w:after="120"/>
        <w:ind w:firstLine="709"/>
      </w:pPr>
      <w:r>
        <w:rPr>
          <w:sz w:val="24"/>
        </w:rPr>
        <w:t xml:space="preserve">2) главные государственные инженеры - инспектора городов, районов по надзору за техническим состоянием самоходных машин и других видов техники, их заместители.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23.35</dc:title>
  <dc:creator>АРБИТРАЖ! · arbi.ru</dc:creator>
  <cp:lastModifiedBy>АРБИТРАЖ!</cp:lastModifiedBy>
  <dcterms:created xsi:type="dcterms:W3CDTF">2026-10-22T16:44:37.468Z</dcterms:created>
</cp:coreProperties>
</file>