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административных правонарушениях подлежат открытому рассмотрению, за исключением случаев, предусмотренных частями 3 и 3.1 статьи 28.6 настоящего Кодекса, либо случаев, если это может привести к разглашению государственной, военной, коммерческой или иной охраняемой законом тайны , а равно в случаях, если этого требуют интересы обеспечения безопасности лиц, участвующих в производстве по делу об административном правонарушении, членов их семей, их близких, а также защиты чести и достоинства указанных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о закрытом рассмотрении дела об административном правонарушении выносится судьей, органом, должностным лицом, рассматривающими дело, в виде определения.</w:t>
      </w:r>
    </w:p>
    <w:p>
      <w:pPr>
        <w:spacing w:after="120"/>
        <w:ind w:firstLine="709"/>
      </w:pPr>
      <w:r>
        <w:rPr>
          <w:sz w:val="24"/>
        </w:rPr>
        <w:t xml:space="preserve">2.1. Использование систем видео-конференц-связи и системы веб-конференции при закрытом рассмотрении дела об административном правонарушении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12.11.2018 N 410-ФЗ;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производстве по делу об административном правонарушении, и граждане, присутствующие при открытом рассмотрении дела об административном правонарушении, имеют право в письменной форме, а также с помощью средств аудиозаписи фиксировать ход рассмотрения дела об административном правонарушении. Фотосъемка, видеозапись, трансляция открытого рассмотрения дела об административном правонарушении по радио, телевидению и в информационно-телекоммуникационной сети "Интернет" допускаются с разрешения судьи, органа, должностного лица, рассматривающих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01.12.2007 N 304-ФЗ; 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Действия граждан, присутствующих при рассмотрении дела и осуществляющих разрешенные судьей, органом, должностным лицом, рассматривающими соответствующее дело, фотосъемку, видеозапись, трансляцию открытого рассмотрения дела об административном правонарушении по радио, телевидению и в информационно-телекоммуникационной сети "Интернет", не должны мешать надлежащему порядку рассмотрения дела об административном правонарушении. Эти действия могут быть ограничены судьей, органом, должностным лицом, рассматривающими дело об административном правонарушении, во времени и должны осуществляться с учетом мнения участников производства по делам об административных правонарушениях и на местах, определенных судьей, органом, должностным лицом, рассматривающими соответствующее дело.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29.07.2017 N 223-ФЗ)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24.3</dc:title>
  <dc:creator>АРБИТРАЖ! · arbi.ru</dc:creator>
  <cp:lastModifiedBy>АРБИТРАЖ!</cp:lastModifiedBy>
  <dcterms:created xsi:type="dcterms:W3CDTF">2026-10-22T21:11:07.026Z</dcterms:created>
</cp:coreProperties>
</file>