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24.7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24. Общие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Издержки по делу об административном правонарушении состоят из:</w:t>
      </w:r>
    </w:p>
    <w:p>
      <w:pPr>
        <w:spacing w:after="120"/>
        <w:ind w:firstLine="709"/>
      </w:pPr>
      <w:r>
        <w:rPr>
          <w:sz w:val="24"/>
        </w:rPr>
        <w:t xml:space="preserve">1) сумм, выплачиваемых свидетелям, потерпевшим, их законным представителям, понятым, специалистам, экспертам, переводчикам, в том числе выплачиваемых на покрытие расходов на проезд, наем жилого помещения и дополнительных расходов, связанных с проживанием вне места постоянного жительства (суточных);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29.04.2006 N 57-ФЗ , от 09.03.2010 N 20-ФЗ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сумм, израсходованных на демонтаж, хранение, перевозку (пересылку) и исследование вещественных доказательств, орудия совершения или предмета административного правонарушения;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11.07.2011 N 198-ФЗ , от 31.12.2014 N 494-ФЗ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сумм, выплачиваемых защитнику, назначенному судьей, органом, должностным лицом, рассматривающими дело об административном правонарушении, в порядке, предусмотренном частью 6 статьи 25.5 настоящего Кодекса, за оказание им юридической помощи, в том числе выплачиваемых на покрытие расходов на проезд, наем жилого помещения и дополнительных расходов, связанных с проживанием вне места постоянного жительства (суточных).</w:t>
      </w:r>
    </w:p>
    <w:p>
      <w:pPr>
        <w:spacing w:after="120"/>
        <w:ind w:firstLine="709"/>
      </w:pPr>
      <w:r>
        <w:rPr>
          <w:sz w:val="24"/>
        </w:rPr>
        <w:t xml:space="preserve">(п. 3 введен Федеральным законом от 10.06.2026 N 168-ФЗ)</w:t>
      </w:r>
    </w:p>
    <w:p>
      <w:pPr>
        <w:spacing w:after="120"/>
        <w:ind w:firstLine="709"/>
      </w:pPr>
      <w:r>
        <w:rPr>
          <w:sz w:val="24"/>
        </w:rPr>
        <w:t xml:space="preserve">2. Издержки по делу об административном правонарушении, совершенном физическим лицом и предусмотренном настоящим Кодексом, относятся на счет федерального бюджета, а издержки по делу об административном правонарушении, совершенном физическим лицом и предусмотренном законом субъекта Российской Федерации, - на счет бюджета соответствующего субъекта Российской Федерации, за исключением случаев, предусмотренных частями 3 и 3.1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23.04.2018 N 97-ФЗ , от 10.06.2026 N 168-ФЗ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Издержки по делу об административном правонарушении, совершенном юридическим лицом или индивидуальным предпринимателем, относятся на счет указанных лиц, за исключением сумм, выплаченных переводчику. Суммы, выплаченные переводчику в связи с рассмотрением дела об административном правонарушении, совершенном юридическим лицом или индивидуальным предпринимателем и предусмотренном настоящим Кодексом, относятся на счет федерального бюджета, а издержки по делу об административном правонарушении, совершенном юридическим лицом или индивидуальным предпринимателем и предусмотренном законом субъекта Российской Федерации, - на счет бюджета соответствующего субъекта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В случае прекращения производства по делу об административном правонарушении в отношении юридического лица или индивидуального предпринимателя при наличии обстоятельств, предусмотренных пунктами 1 - 3 , 5 , 7 , 8 , 8.1 части 1 статьи 24.5 настоящего Кодекса, издержки по делу об административном правонарушении относятся на счет федерального бюджета, а в случае прекращения производства по делу об административном правонарушении, предусмотренном законом субъекта Российской Федерации, в отношении юридического лица или индивидуального предпринимателя при наличии указанных обстоятельств - на счет бюджета соответствующего субъекта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(часть 3 в ред. Федерального закона от 23.04.2018 N 97-ФЗ)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3.1. Издержки по делу об административном правонарушении, указанные в пункте 3 части 1 настоящей статьи, относятся на счет лица, привлеченного к административной ответственности, за исключением случаев прекращения в отношении его производства по делу об административном правонарушении по обстоятельствам, предусмотренным пунктами 1 - 3 , 5 , 7 , 8 и 8.1 части 1 статьи 24.5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В случае прекращения производства по делу об административном правонарушении, совершенном за пределами Российской Федерации и предусмотренном статьей 13.14.1 , 13.15 , 13.36 , 13.37 , 13.48 , 17.13 или 19.34 , частью 3 , 4 или 5 статьи 20.1 либо статьей 20.3.1 , 20.3.2 , 20.3.3 , 20.3.4 , 20.29 или 20.33 настоящего Кодекса, либо административном правонарушении, выразившемся в неуплате административного штрафа, назначенного за совершение такого административного правонарушения, в срок, предусмотренный настоящим Кодексом, в отношении лица, находящегося на момент рассмотрения дела об административном правонарушении за пределами Российской Федерации, при наличии обстоятельств, предусмотренных пунктами 1 - 3 , 5 , 7 , 8 и 8.1 части 1 статьи 24.5 настоящего Кодекса, издержки по делу об административном правонарушении относятся на счет федерального бюджета.</w:t>
      </w:r>
    </w:p>
    <w:p>
      <w:pPr>
        <w:spacing w:after="120"/>
        <w:ind w:firstLine="709"/>
      </w:pPr>
      <w:r>
        <w:rPr>
          <w:sz w:val="24"/>
        </w:rPr>
        <w:t xml:space="preserve">(часть 3.1 введена Федеральным законом от 10.06.2026 N 168-ФЗ)</w:t>
      </w:r>
    </w:p>
    <w:p>
      <w:pPr>
        <w:spacing w:after="120"/>
        <w:ind w:firstLine="709"/>
      </w:pPr>
      <w:r>
        <w:rPr>
          <w:sz w:val="24"/>
        </w:rPr>
        <w:t xml:space="preserve">4. Размер издержек по делу об административном правонарушении определяется на основании приобщенных к делу документов, подтверждающих наличие и размеры отнесенных к издержкам затрат.</w:t>
      </w:r>
    </w:p>
    <w:p>
      <w:pPr>
        <w:spacing w:after="120"/>
        <w:ind w:firstLine="709"/>
      </w:pPr>
      <w:r>
        <w:rPr>
          <w:sz w:val="24"/>
        </w:rPr>
        <w:t xml:space="preserve">Решение об издержках по делу об административном правонарушении отражается в постановлении о назначении административного наказания или в постановлении о прекращении производства по делу об административном правонарушении.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24.7</dc:title>
  <dc:creator>АРБИТРАЖ! · arbi.ru</dc:creator>
  <cp:lastModifiedBy>АРБИТРАЖ!</cp:lastModifiedBy>
  <dcterms:created xsi:type="dcterms:W3CDTF">2026-10-22T20:05:09.719Z</dcterms:created>
</cp:coreProperties>
</file>