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 Предусмотренные настоящим Кодексом постановления, решения, определения, протоколы и другие процессуальные документы изготавливаются на бумажном носителе или в электронном виде, в том числе в форме электронного документа, при наличии технической возможности в суде, у органа, должностного лица, в производстве которых находится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При изготовлении процессуального документа в электронном виде, в том числе в форме электронного документа, дополнительно изготавливается экземпляр такого документа на бумажном носителе в порядке и случаях, которые установлены настоящим Кодексом, актами Правительства Российской Федерации, Верховного Суда Российской Федерации, Судебного департамента при Верховном Суде Российской Федерации, принятыми ими в пределах своих полномочий, в том числе по ходатайству участника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2. Изготовленные в электронном виде, в том числе в форме электронного документа, подписанного усиленной квалифицированной электронной подписью, процессуальные документы при наличии технической возможности в суде, в производстве которого находится дело об административном правонарушении, направляются участникам производства по данному делу следующими способами:</w:t>
      </w:r>
    </w:p>
    <w:p>
      <w:pPr>
        <w:spacing w:after="120"/>
        <w:ind w:firstLine="709"/>
      </w:pPr>
      <w:r>
        <w:rPr>
          <w:sz w:val="24"/>
        </w:rPr>
        <w:t xml:space="preserve">1) посредством Единого портала в случае,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этом:</w:t>
      </w:r>
    </w:p>
    <w:p>
      <w:pPr>
        <w:spacing w:after="120"/>
        <w:ind w:firstLine="709"/>
      </w:pPr>
      <w:r>
        <w:rPr>
          <w:sz w:val="24"/>
        </w:rPr>
        <w:t xml:space="preserve">а) таким участником на Едином портале дано согласие на направление ему указанных документов посредством Единого портала, за исключением случая, предусмотренного подпунктом "б"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б) участником производства по делу об административном правонарушении, в отношении которого постановление по делу об административном правонарушении вынесено в порядке, предусмотренном частью 3 статьи 28.6 настоящего Кодекса, на Едином портале не выражен отказ от направления ему указанных документов посредством Единого портала;</w:t>
      </w:r>
    </w:p>
    <w:p>
      <w:pPr>
        <w:spacing w:after="120"/>
        <w:ind w:firstLine="709"/>
      </w:pPr>
      <w:r>
        <w:rPr>
          <w:sz w:val="24"/>
        </w:rPr>
        <w:t xml:space="preserve">2) посредством информационной системы, определенной Верховным Судом Российской Федерации, Судебным департаментом при Верховном Суде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способами, указанными в части 1 статьи 25.15 настоящего Кодекса, при наличии выраженного в порядке, предусмотренном частью 1 статьи 25.15 настоящего Кодекса, согласия лица на направление ему извещений такими способами;</w:t>
      </w:r>
    </w:p>
    <w:p>
      <w:pPr>
        <w:spacing w:after="120"/>
        <w:ind w:firstLine="709"/>
      </w:pPr>
      <w:r>
        <w:rPr>
          <w:sz w:val="24"/>
        </w:rPr>
        <w:t xml:space="preserve">4)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3. Изготовленные в электронном виде, в том числе в форме электронного документа, подписанного усиленной квалифицированной электронной подписью, процессуальные документы при наличии технической возможности у органа, должностного лица, в производстве которых находится дело об административном правонарушении, направляются участникам производства по данному делу следующими способами:</w:t>
      </w:r>
    </w:p>
    <w:p>
      <w:pPr>
        <w:spacing w:after="120"/>
        <w:ind w:firstLine="709"/>
      </w:pPr>
      <w:r>
        <w:rPr>
          <w:sz w:val="24"/>
        </w:rPr>
        <w:t xml:space="preserve">1) в личный кабинет юридического лица или индивидуального предпринимателя;</w:t>
      </w:r>
    </w:p>
    <w:p>
      <w:pPr>
        <w:spacing w:after="120"/>
        <w:ind w:firstLine="709"/>
      </w:pPr>
      <w:r>
        <w:rPr>
          <w:sz w:val="24"/>
        </w:rPr>
        <w:t xml:space="preserve">2) посредством Единого портала в случае,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этом:</w:t>
      </w:r>
    </w:p>
    <w:p>
      <w:pPr>
        <w:spacing w:after="120"/>
        <w:ind w:firstLine="709"/>
      </w:pPr>
      <w:r>
        <w:rPr>
          <w:sz w:val="24"/>
        </w:rPr>
        <w:t xml:space="preserve">а) таким участником на Едином портале дано согласие на направление ему указанных документов посредством Единого портала, за исключением случая, предусмотренного подпунктом "б"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б) участником производства по делу об административном правонарушении, в отношении которого постановление по делу об административном правонарушении вынесено в порядке, предусмотренном частью 3 статьи 28.6 настоящего Кодекса, на Едином портале не выражен отказ от направления ему указанных документов посредством Единого портала;</w:t>
      </w:r>
    </w:p>
    <w:p>
      <w:pPr>
        <w:spacing w:after="120"/>
        <w:ind w:firstLine="709"/>
      </w:pPr>
      <w:r>
        <w:rPr>
          <w:sz w:val="24"/>
        </w:rPr>
        <w:t xml:space="preserve">3) способами, указанными в части 1 статьи 25.15 настоящего Кодекса, при наличии выраженного в порядке, предусмотренном частью 1 статьи 25.15 настоящего Кодекса, согласия лица на направление ему извещений такими способами;</w:t>
      </w:r>
    </w:p>
    <w:p>
      <w:pPr>
        <w:spacing w:after="120"/>
        <w:ind w:firstLine="709"/>
      </w:pPr>
      <w:r>
        <w:rPr>
          <w:sz w:val="24"/>
        </w:rPr>
        <w:t xml:space="preserve">4)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4. Изготовленные в электронном виде, в том числе в форме электронного документа, подписанного усиленной квалифицированной электронной подписью,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Федерации, комиссией по делам несовершеннолетних и защите их прав, административной комиссией, иным коллегиальным органом, созданным в соответствии с законом субъекта Российской Федерации, государственным учреждением, подведомственным органу исполнительной власти субъекта Российской Федерации, органом местного самоуправления, их должностными лицами, в производстве которых находится дело об административном правонарушении, одновременно посредством Единого портала и регионального портала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портала;</w:t>
      </w:r>
    </w:p>
    <w:p>
      <w:pPr>
        <w:spacing w:after="120"/>
        <w:ind w:firstLine="709"/>
      </w:pPr>
      <w:r>
        <w:rPr>
          <w:sz w:val="24"/>
        </w:rPr>
        <w:t xml:space="preserve">2)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этом:</w:t>
      </w:r>
    </w:p>
    <w:p>
      <w:pPr>
        <w:spacing w:after="120"/>
        <w:ind w:firstLine="709"/>
      </w:pPr>
      <w:r>
        <w:rPr>
          <w:sz w:val="24"/>
        </w:rPr>
        <w:t xml:space="preserve">а) таким участником на Едином портале дано согласие на направление ему указанных документов посредством Единого портала, за исключением случая, предусмотренного подпунктом "б"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б) участником производства по делу об административном правонарушении, в отношении которого постановление по делу об административном правонарушении вынесено в порядке, предусмотренном частью 3 статьи 28.6 настоящего Кодекса, на Едином портале не выражен отказ от направления ему указанных документов посредством Единого портала;</w:t>
      </w:r>
    </w:p>
    <w:p>
      <w:pPr>
        <w:spacing w:after="120"/>
        <w:ind w:firstLine="709"/>
      </w:pPr>
      <w:r>
        <w:rPr>
          <w:sz w:val="24"/>
        </w:rPr>
        <w:t xml:space="preserve">3) у органа исполнительной власти субъекта Российской Федерации, комиссии по делам несовершеннолетних и защите их прав, административной комиссии, иного коллегиального органа, создаваемого в соответствии с законом субъекта Российской Федерации, государственного учреждения, подведомственного органу исполнительной власти субъекта Российской Федерации, органа местного самоуправления, их должностных лиц, в производстве которых находится дело об административном правонарушении, имеется техническая возможность для направления указанных документов посредством Единого портала и регионального портала.</w:t>
      </w:r>
    </w:p>
    <w:p>
      <w:pPr>
        <w:spacing w:after="120"/>
        <w:ind w:firstLine="709"/>
      </w:pPr>
      <w:r>
        <w:rPr>
          <w:sz w:val="24"/>
        </w:rPr>
        <w:t xml:space="preserve">5. Вынесенные судьей постановление, определение, решение, предусмотренные статьями 29.9 , 30.7 , 30.17 настоящего Кодекса, изготовленные в электронном виде, в том числе в форме электронного документа,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системе, определенной Верховным Судом Российской Федерации, Судебным департаментом при Верховном Суде Российской Федерации, не позднее дня, следующего за днем их вынесения, если иные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6. Лицо считается получившим процессуальный документ (его копию) в случае, если:</w:t>
      </w:r>
    </w:p>
    <w:p>
      <w:pPr>
        <w:spacing w:after="120"/>
        <w:ind w:firstLine="709"/>
      </w:pPr>
      <w:r>
        <w:rPr>
          <w:sz w:val="24"/>
        </w:rPr>
        <w:t xml:space="preserve">1) процессуальный документ (его копия)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адресату;</w:t>
      </w:r>
    </w:p>
    <w:p>
      <w:pPr>
        <w:spacing w:after="120"/>
        <w:ind w:firstLine="709"/>
      </w:pPr>
      <w:r>
        <w:rPr>
          <w:sz w:val="24"/>
        </w:rPr>
        <w:t xml:space="preserve">2) адресат отказался от получения процессуального документа (его копии) и этот отказ зафиксирован организацией почтовой связи или судьей, органом, должностным лицом, в производстве которых находится дело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3) при наличии почтового извещения адресат не явился за получением процессуального документа (его копии), направленного ему в установленном порядке, о чем организация почтовой связи уведомила судью, орган, должностное лицо, которые направили такой документ;</w:t>
      </w:r>
    </w:p>
    <w:p>
      <w:pPr>
        <w:spacing w:after="120"/>
        <w:ind w:firstLine="709"/>
      </w:pPr>
      <w:r>
        <w:rPr>
          <w:sz w:val="24"/>
        </w:rPr>
        <w:t xml:space="preserve">4) процессуальный документ (его копия) не вручен в связи с отсутствием адресата по указанному им адресу, о чем организация почтовой связи уведомила судью, орган, должностное лицо, которые направили такой документ, с указанием источника данной информации;</w:t>
      </w:r>
    </w:p>
    <w:p>
      <w:pPr>
        <w:spacing w:after="120"/>
        <w:ind w:firstLine="709"/>
      </w:pPr>
      <w:r>
        <w:rPr>
          <w:sz w:val="24"/>
        </w:rPr>
        <w:t xml:space="preserve">5) процессуальный документ (его копия) вручен уполномоченному сотруднику филиала или представительства юридического лица в случае, если административное правонарушение совершено юридическим лицом на территории деятельности его филиала или представительства;</w:t>
      </w:r>
    </w:p>
    <w:p>
      <w:pPr>
        <w:spacing w:after="120"/>
        <w:ind w:firstLine="709"/>
      </w:pPr>
      <w:r>
        <w:rPr>
          <w:sz w:val="24"/>
        </w:rPr>
        <w:t xml:space="preserve">6) процессуальный документ (его копия) вручен законному представителю физического лица, законному представителю юридического лица, защитнику, представителю в случае их участия в производстве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7) вынесенные судьей постановление, определение, решение, предусмотренные статьями 29.9 , 30.7 , 30.17 настоящего Кодекса, размещены в информационной системе, определенной Верховным Судом Российской Федерации, Судебным департаментом при Верховном Суде Российской Федерации, в порядке, предусмотренном частью 5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8) процессуальный документ доставлен в личный кабинет юридического лица или индивидуального предпринимателя;</w:t>
      </w:r>
    </w:p>
    <w:p>
      <w:pPr>
        <w:spacing w:after="120"/>
        <w:ind w:firstLine="709"/>
      </w:pPr>
      <w:r>
        <w:rPr>
          <w:sz w:val="24"/>
        </w:rPr>
        <w:t xml:space="preserve">9) лицо, в отношении которого постановление по делу об административном правонарушении вынесено в порядке, предусмотренном частью 3 статьи 28.6 настоящего Кодекса,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портала, осуществило вход в личный кабинет на Едином портале в течение семи дней со дня размещения процессуального документа в таком личном кабинете;</w:t>
      </w:r>
    </w:p>
    <w:p>
      <w:pPr>
        <w:spacing w:after="120"/>
        <w:ind w:firstLine="709"/>
      </w:pPr>
      <w:r>
        <w:rPr>
          <w:sz w:val="24"/>
        </w:rPr>
        <w:t xml:space="preserve">10)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портала, за исключением случаев, предусмотренных пунктом 9 настоящей части;</w:t>
      </w:r>
    </w:p>
    <w:p>
      <w:pPr>
        <w:spacing w:after="120"/>
        <w:ind w:firstLine="709"/>
      </w:pPr>
      <w:r>
        <w:rPr>
          <w:sz w:val="24"/>
        </w:rPr>
        <w:t xml:space="preserve">11) лицо,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портала, осуществило вход в личный кабинет на региональном портале в течение семи дней со дня размещения процессуального документа в таком личном кабинете;</w:t>
      </w:r>
    </w:p>
    <w:p>
      <w:pPr>
        <w:spacing w:after="120"/>
        <w:ind w:firstLine="709"/>
      </w:pPr>
      <w:r>
        <w:rPr>
          <w:sz w:val="24"/>
        </w:rPr>
        <w:t xml:space="preserve">12)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связи;</w:t>
      </w:r>
    </w:p>
    <w:p>
      <w:pPr>
        <w:spacing w:after="120"/>
        <w:ind w:firstLine="709"/>
      </w:pPr>
      <w:r>
        <w:rPr>
          <w:sz w:val="24"/>
        </w:rPr>
        <w:t xml:space="preserve">13)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7. Процессуальный документ (его копия) считается полученным:</w:t>
      </w:r>
    </w:p>
    <w:p>
      <w:pPr>
        <w:spacing w:after="120"/>
        <w:ind w:firstLine="709"/>
      </w:pPr>
      <w:r>
        <w:rPr>
          <w:sz w:val="24"/>
        </w:rPr>
        <w:t xml:space="preserve">1) в случаях, предусмотренных пунктами 1 , 5 и 6 части 6 настоящей статьи, - со дня вручения процессуального документа указанным в данных пунктах лицам;</w:t>
      </w:r>
    </w:p>
    <w:p>
      <w:pPr>
        <w:spacing w:after="120"/>
        <w:ind w:firstLine="709"/>
      </w:pPr>
      <w:r>
        <w:rPr>
          <w:sz w:val="24"/>
        </w:rPr>
        <w:t xml:space="preserve">2) в случае, предусмотренном пунктом 2 части 6 настоящей статьи, - со дня поступления судье, в орган, должностному лицу уведомления организации почтовой связи либо со дня фиксации судьей, органом, должностным лицом, в производстве которых находится дело об административном правонарушении, отказа от получения процессуального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3) в случаях, предусмотренных пунктами 3 и 4 части 6 настоящей статьи, - со дня поступления судье, в орган, должностному лицу уведомления организации почтовой связи;</w:t>
      </w:r>
    </w:p>
    <w:p>
      <w:pPr>
        <w:spacing w:after="120"/>
        <w:ind w:firstLine="709"/>
      </w:pPr>
      <w:r>
        <w:rPr>
          <w:sz w:val="24"/>
        </w:rPr>
        <w:t xml:space="preserve">4) в случаях, предусмотренных пунктами 7 и 10 части 6 настоящей статьи, - со дня, следующего за днем размещения процессуального документа в установленном порядке в информационной системе, определенной Верховным Судом Российской Федерации, Судебным департаментом при Верховном Суде Российской Федерации, в личном кабинете лица на Едином портале;</w:t>
      </w:r>
    </w:p>
    <w:p>
      <w:pPr>
        <w:spacing w:after="120"/>
        <w:ind w:firstLine="709"/>
      </w:pPr>
      <w:r>
        <w:rPr>
          <w:sz w:val="24"/>
        </w:rPr>
        <w:t xml:space="preserve">5) в случаях, предусмотренных пунктами 8 , 12 и 13 части 6 настоящей статьи, - со дня, следующего за днем доставки процессуального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6) в случаях, предусмотренных пунктами 9 и 11 части 6 настоящей статьи, - со дня осуществления лицом входа в личный кабинет на Едином портале, региональном портале.</w:t>
      </w:r>
    </w:p>
    <w:p>
      <w:pPr>
        <w:spacing w:after="120"/>
        <w:ind w:firstLine="709"/>
      </w:pPr>
      <w:r>
        <w:rPr>
          <w:sz w:val="24"/>
        </w:rPr>
        <w:t xml:space="preserve">8. В случае, если лицо, в отношении которого постановление по делу об административном правонарушении вынесено в порядке, предусмотренном частью 3 статьи 28.6 настоящего Кодекса,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портала,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портале, данному лицу в установленном порядке направляется копия процессуального документа, изготовленная в порядке, предусмотренном частью 9 настоящей статьи, по почте заказным почтовым отправлением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лицо,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портала,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портале, данному лицу в установленном порядке направляется копия процессуального документа, изготовленная в порядке, предусмотренном частью 9 настоящей статьи, по почте заказным почтовым отправлением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9. В случае необходимости направления процессуального документа, изготовленного в электронном виде, в том числе в форме электронного документа,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порядке.</w:t>
      </w:r>
    </w:p>
    <w:p>
      <w:pPr>
        <w:spacing w:after="120"/>
        <w:ind w:firstLine="709"/>
      </w:pPr>
      <w:r>
        <w:rPr>
          <w:sz w:val="24"/>
        </w:rPr>
        <w:t xml:space="preserve">10. В случае изготовления процессуального документа, который должен быть подписан участником производства по делу об административном правонарушении, в электронном виде, в том числе в форме электронного документа, указанный участник не позднее следующего рабочего дня после дня получения такого процессуального документа направляет в порядке, предусмотренном статьей 24.8 настоящего Кодекса, в орган, должностному лицу, которые направили процессуальный документ, уведомление о получении процессуального документа со ссылкой на его реквизиты, содержащее информацию о согласии или несогласии с содержанием процессуального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Если участник производства по делу об административном правонарушении получил процессуальный документ, указанный в абзаце первом настоящей части, и не направил в установленный срок соответствующее уведомление, данный участник считается отказавшимся от подписания процессуального документа. Отказ участника производства по делу об административном правонарушении от подписания процессуального документа, изготовленного в электронном виде, в том числе в форме электронного документа, фиксируется органом, должностном лицом, направившими процессуальный документ.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24.9</dc:title>
  <dc:creator>АРБИТРАЖ! · arbi.ru</dc:creator>
  <cp:lastModifiedBy>АРБИТРАЖ!</cp:lastModifiedBy>
  <dcterms:created xsi:type="dcterms:W3CDTF">2026-10-22T21:56:00.143Z</dcterms:created>
</cp:coreProperties>
</file>