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КоАП РФ, ст. 25.6</w:t>
      </w:r>
    </w:p>
    <w:p>
      <w:pPr>
        <w:spacing w:after="120"/>
        <w:ind w:firstLine="709"/>
      </w:pPr>
      <w:r>
        <w:rPr>
          <w:sz w:val="24"/>
        </w:rPr>
        <w:t xml:space="preserve">Акт: Кодекс Российской Федерации об административных правонарушениях № 195-ФЗ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https://www.consultant.ru/document/cons_doc_LAW_34661/</w:t>
      </w:r>
    </w:p>
    <w:p>
      <w:pPr>
        <w:spacing w:after="120"/>
        <w:ind w:firstLine="709"/>
      </w:pPr>
      <w:r>
        <w:rPr>
          <w:sz w:val="24"/>
        </w:rPr>
        <w:t xml:space="preserve">Раздел: Глава 25. Участники производства по делам об административных правонарушениях, их права и обязанности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В качестве свидетеля по делу об административном правонарушении может быть вызвано лицо, которому могут быть известны обстоятельства дела, подлежащие установлению.</w:t>
      </w:r>
    </w:p>
    <w:p>
      <w:pPr>
        <w:spacing w:after="120"/>
        <w:ind w:firstLine="709"/>
      </w:pPr>
      <w:r>
        <w:rPr>
          <w:sz w:val="24"/>
        </w:rPr>
        <w:t xml:space="preserve">2. Свидетель обязан явиться по вызову судьи, органа, должностного лица, в производстве которых находится дело об административном правонарушении, и дать правдивые показания: сообщить все известное ему по делу, ответить на поставленные вопросы и удостоверить своей подписью в соответствующем протоколе правильность занесения его показаний.</w:t>
      </w:r>
    </w:p>
    <w:p>
      <w:pPr>
        <w:spacing w:after="120"/>
        <w:ind w:firstLine="709"/>
      </w:pPr>
      <w:r>
        <w:rPr>
          <w:sz w:val="24"/>
        </w:rPr>
        <w:t xml:space="preserve">3. Свидетель вправе:</w:t>
      </w:r>
    </w:p>
    <w:p>
      <w:pPr>
        <w:spacing w:after="120"/>
        <w:ind w:firstLine="709"/>
      </w:pPr>
      <w:r>
        <w:rPr>
          <w:sz w:val="24"/>
        </w:rPr>
        <w:t xml:space="preserve">1) не свидетельствовать против себя самого, своего супруга и близких родственников;</w:t>
      </w:r>
    </w:p>
    <w:p>
      <w:pPr>
        <w:spacing w:after="120"/>
        <w:ind w:firstLine="709"/>
      </w:pPr>
      <w:r>
        <w:rPr>
          <w:sz w:val="24"/>
        </w:rPr>
        <w:t xml:space="preserve">2) давать показания на родном языке или на языке, которым владеет;</w:t>
      </w:r>
    </w:p>
    <w:p>
      <w:pPr>
        <w:spacing w:after="120"/>
        <w:ind w:firstLine="709"/>
      </w:pPr>
      <w:r>
        <w:rPr>
          <w:sz w:val="24"/>
        </w:rPr>
        <w:t xml:space="preserve">3) пользоваться бесплатной помощью переводчика;</w:t>
      </w:r>
    </w:p>
    <w:p>
      <w:pPr>
        <w:spacing w:after="120"/>
        <w:ind w:firstLine="709"/>
      </w:pPr>
      <w:r>
        <w:rPr>
          <w:sz w:val="24"/>
        </w:rPr>
        <w:t xml:space="preserve">4) делать замечания по поводу правильности занесения его показаний в протокол.</w:t>
      </w:r>
    </w:p>
    <w:p>
      <w:pPr>
        <w:spacing w:after="120"/>
        <w:ind w:firstLine="709"/>
      </w:pPr>
      <w:r>
        <w:rPr>
          <w:sz w:val="24"/>
        </w:rPr>
        <w:t xml:space="preserve">4. При опросе несовершеннолетнего свидетеля, не достигшего возраста четырнадцати лет, обязательно присутствие педагога или психолога. В случае необходимости опрос проводится в присутствии законного представителя несовершеннолетнего свидетеля.</w:t>
      </w:r>
    </w:p>
    <w:p>
      <w:pPr>
        <w:spacing w:after="120"/>
        <w:ind w:firstLine="709"/>
      </w:pPr>
      <w:r>
        <w:rPr>
          <w:sz w:val="24"/>
        </w:rPr>
        <w:t xml:space="preserve">5. Свидетель предупреждается об административной ответственности за дачу заведомо ложных показаний .</w:t>
      </w:r>
    </w:p>
    <w:p>
      <w:pPr>
        <w:spacing w:after="120"/>
        <w:ind w:firstLine="709"/>
      </w:pPr>
      <w:r>
        <w:rPr>
          <w:sz w:val="24"/>
        </w:rPr>
        <w:t xml:space="preserve">6. За отказ или за уклонение от исполнения обязанностей, предусмотренных частью 2 настоящей статьи, свидетель несет административную ответственность, предусмотренную настоящим Кодексом.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КоАП РФ, ст. 25.6</dc:title>
  <dc:creator>АРБИТРАЖ! · arbi.ru</dc:creator>
  <cp:lastModifiedBy>АРБИТРАЖ!</cp:lastModifiedBy>
  <dcterms:created xsi:type="dcterms:W3CDTF">2026-10-22T21:11:08.527Z</dcterms:created>
</cp:coreProperties>
</file>