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26.6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26. Предмет доказывания. Доказательства. Оценка доказательств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Под вещественными доказательствами по делу об административном правонарушении понимаются орудия совершения или предметы административного правонарушения, в том числе орудия совершения или предметы административного правонарушения, сохранившие на себе его следы.</w:t>
      </w:r>
    </w:p>
    <w:p>
      <w:pPr>
        <w:spacing w:after="120"/>
        <w:ind w:firstLine="709"/>
      </w:pPr>
      <w:r>
        <w:rPr>
          <w:sz w:val="24"/>
        </w:rPr>
        <w:t xml:space="preserve">2. Вещественные доказательства в случае необходимости фотографируются или фиксируются иным установленным способом и приобщаются к делу об административном правонарушении. О наличии вещественных доказательств делается запись в протоколе об административном правонарушении или в ином протоколе, предусмотренном настоящим Кодексом.</w:t>
      </w:r>
    </w:p>
    <w:p>
      <w:pPr>
        <w:spacing w:after="120"/>
        <w:ind w:firstLine="709"/>
      </w:pPr>
      <w:r>
        <w:rPr>
          <w:sz w:val="24"/>
        </w:rPr>
        <w:t xml:space="preserve">3. Судья, орган, должностное лицо, в производстве которых находится дело об административном правонарушении, обязаны принять необходимые меры по обеспечению сохранности вещественных доказательств до разрешения дела по существу, а также принять решение о них по окончании рассмотрения дела.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26.6</dc:title>
  <dc:creator>АРБИТРАЖ! · arbi.ru</dc:creator>
  <cp:lastModifiedBy>АРБИТРАЖ!</cp:lastModifiedBy>
  <dcterms:created xsi:type="dcterms:W3CDTF">2026-10-22T15:28:45.805Z</dcterms:created>
</cp:coreProperties>
</file>