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26.7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Предмет доказывания. Доказательства. Оценка доказательств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Документы признаются доказательствами, если сведения, изложенные или удостоверенные в них организациями, их объединениями, должностными лицами и гражданами, имеют значение для производства по делу об административном правонарушении.</w:t>
      </w:r>
    </w:p>
    <w:p>
      <w:pPr>
        <w:spacing w:after="120"/>
        <w:ind w:firstLine="709"/>
      </w:pPr>
      <w:r>
        <w:rPr>
          <w:sz w:val="24"/>
        </w:rPr>
        <w:t xml:space="preserve">2. Документы могут содержать сведения, зафиксированные как в письменной, так и в иной форме. К документам относятся материалы фото- и киносъемки, звуко- и видеозаписи, информационных баз и банков данных и иные носители информации.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26.04.2016 N 114-ФЗ)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Судья, орган, должностное лицо, в производстве которых находится дело об административном правонарушении, обязаны принять необходимые меры по обеспечению сохранности документов до разрешения дела по существу, а также принять решение о них по окончании рассмотрения дела.</w:t>
      </w:r>
    </w:p>
    <w:p>
      <w:pPr>
        <w:spacing w:after="120"/>
        <w:ind w:firstLine="709"/>
      </w:pPr>
      <w:r>
        <w:rPr>
          <w:sz w:val="24"/>
        </w:rPr>
        <w:t xml:space="preserve">4. В случаях, если документы обладают признаками, указанными в статье 26.6 настоящего Кодекса, такие документы являются вещественными доказательствами.</w:t>
      </w:r>
    </w:p>
    <w:p>
      <w:pPr>
        <w:spacing w:after="120"/>
        <w:ind w:firstLine="709"/>
      </w:pPr>
      <w:r>
        <w:rPr>
          <w:sz w:val="24"/>
        </w:rPr>
        <w:t xml:space="preserve">5. Документы могут быть получены от участников производства по делу об административном правонарушении непосредственно, а также посредством почтовой связи или электросвязи, в том числе с использованием информационно-телекоммуникационной сети "Интернет" (при наличии технической возможности для представления и получения документов и материалов таким способом), либо иным способом, позволяющим установить отправителя документов или материалов и сохранить их неизменность до момента получения судьей, органом, уполномоченными рассматривать дело.</w:t>
      </w:r>
    </w:p>
    <w:p>
      <w:pPr>
        <w:spacing w:after="120"/>
        <w:ind w:firstLine="709"/>
      </w:pPr>
      <w:r>
        <w:rPr>
          <w:sz w:val="24"/>
        </w:rPr>
        <w:t xml:space="preserve">Если участником производства по делу об административном правонарушении представлены копии документов, в том числе в электронном виде, судья, орган, должностное лицо, в производстве которых находится дело, вправе потребовать представления подлинников этих документов.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07.04.2025 N 59-ФЗ)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26.7</dc:title>
  <dc:creator>АРБИТРАЖ! · arbi.ru</dc:creator>
  <cp:lastModifiedBy>АРБИТРАЖ!</cp:lastModifiedBy>
  <dcterms:created xsi:type="dcterms:W3CDTF">2026-10-22T20:37:35.664Z</dcterms:created>
</cp:coreProperties>
</file>