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а также лица, совершившие административные правонарушения, предусмотренные частями 2 и 3 статьи 11.8 , частью 1 статьи 11.8.1 , частью 1 статьи 12.3 , частью 2 статьи 12.5 , частями 1 , 2 и 4 статьи 12.7 настоящего Кодекса, подлежат отстранению от управления транспортным средством до устранения причины отстранения.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210-ФЗ , от 29.12.2017 N 452-ФЗ , от 14.07.2022 N 257-ФЗ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настоящего Кодекса, подлежит освидетельствованию на состояние алкогольного опьянения в соответствии с частью 6 настоящей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>
      <w:pPr>
        <w:spacing w:after="120"/>
        <w:ind w:firstLine="709"/>
      </w:pPr>
      <w:r>
        <w:rPr>
          <w:sz w:val="24"/>
        </w:rPr>
        <w:t xml:space="preserve">(часть первая.1 введена Федеральным законом от 24.07.2007 N 210-ФЗ, 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освидетельствование на состояние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Российской Федерации,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должностными лицами военной автомобильной инспекции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223-ФЗ , от 14.10.2014 N 307-ФЗ , от 03.07.2016 N 227-ФЗ , от 23.04.2018 N 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Об отстранении от управления транспортным средством составляется протокол или делается соответствующая запись с указанием даты, времени, места, основания отстранения от управления транспортным средством, должности, фамилии и инициалов лица, применившего данную меру обеспечения производства по делу об административном правонарушении, сведений о транспортном средстве и о лице, в отношении которого применена данная мера обеспечения производства по делу об административном правонарушении, в протоколе о направлении на медицинское освидетельствование на состояние опьянения, либо в протоколе о задержании транспортного средства, либо в протоколе об административном правонарушении, либо в определении о возбуждении дела об административном правонарушении, либо в постановлении по делу об административном правонарушении при отсутствии таких сведений в указанных процессуальных документах. Копия протокола об отстранении от управления транспортным средством вручается лицу, в отношении которого применена данная мера обеспечения производства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25.05.2026 N 145-ФЗ)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О направлении на медицинское освидетельствование на состояние опьянения составляется протокол, копия которого вручается лицу, в отношении которого применена данная мера обеспечения производства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25.05.2026 N 145-ФЗ)</w:t>
      </w:r>
    </w:p>
    <w:p>
      <w:pPr>
        <w:spacing w:after="120"/>
        <w:ind w:firstLine="709"/>
      </w:pPr>
      <w:r>
        <w:rPr>
          <w:sz w:val="24"/>
        </w:rPr>
        <w:t xml:space="preserve">4. В протоколе об отстранении от управления транспортным средством соответствующего вида, а также в протоколе о направлении на медицинское освидетельствование на состояние опьянения указываются дата, время, место, основания отстранения от управления или направления на медицинское освидетельствование, должность, фамилия и инициалы лица, составившего протокол, сведения о транспортном средстве и о лице, в отношении которого применена данная мера обеспечения производства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5. Протокол об отстранении от управления транспортным средством, а также протокол о направлении на медицинское освидетельствование на состояние опьянения подписывается должностным лицом, их составившим, и лицом, в отношении которого применена данная мера обеспечения производства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В случае отказа лица, в отношении которого применена данная мера обеспечения производства по делу об административном правонарушении, от подписания соответствующего протокола в нем делается соответствующая запись.</w:t>
      </w:r>
    </w:p>
    <w:p>
      <w:pPr>
        <w:spacing w:after="120"/>
        <w:ind w:firstLine="709"/>
      </w:pPr>
      <w:r>
        <w:rPr>
          <w:sz w:val="24"/>
        </w:rPr>
        <w:t xml:space="preserve">6.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Критерии , при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и порядок проведения медицинского освидетельствования на состояние опьянения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</w:r>
    </w:p>
    <w:p>
      <w:pPr>
        <w:spacing w:after="120"/>
        <w:ind w:firstLine="709"/>
      </w:pPr>
      <w:r>
        <w:rPr>
          <w:sz w:val="24"/>
        </w:rPr>
        <w:t xml:space="preserve">(часть 6.1 в ред. Федерального закона от 21.07.2014 N 227-ФЗ)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Акт освидетельствования на состояние алкогольного опьянения или акт медицинского освидетельствования на состояние опьянения прилагается к соответствующему протоколу, либо к определению о возбуждении дела об административном правонарушении, либо к постановлению по делу об административном правонарушении. Копии акта освидетельствования на состояние алкогольного опьянения и (или) акта медицинского освидетельствования на состояние опьянения вручаются лицу, в отношении которого они были составлены.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210-ФЗ , от 25.05.2026 N 145-ФЗ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27.12</dc:title>
  <dc:creator>АРБИТРАЖ! · arbi.ru</dc:creator>
  <cp:lastModifiedBy>АРБИТРАЖ!</cp:lastModifiedBy>
  <dcterms:created xsi:type="dcterms:W3CDTF">2026-10-22T22:15:36.663Z</dcterms:created>
</cp:coreProperties>
</file>