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28.8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28. Возбуждение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Протокол (постановление прокурора) об административном правонарушении и другие материалы дела об административном правонарушении направляются судье, в орган, должностному лицу, уполномоченным рассматривать дело об административном правонарушении, в течение трех суток с момента составления протокола (вынесения постановления)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210-ФЗ , от 07.04.2025 N 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К протоколу (постановлению прокурора) об административном правонарушении, за совершение которого предусмотрен административный штраф, направляемому судье, в орган, должностному лицу, уполномоченным рассматривать дело об административном правонарушении, прилагается информация, необходимая в соответствии с правилами заполнения расчетных документов на перечисление суммы административного штрафа, предусмотренными законодательством Российской Федерации о национальной платежной системе, с указанием уникального идентификатора начисления.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29.07.2017 N 264-ФЗ; в ред. Федерального закона от 29.12.2025 N 527-ФЗ)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Протокол (постановление прокурора)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ответственности, подписанным усиленной квалифицированной электронной подписью, направляются в суд посредством системы электронного документооборота органа, должностное лицо которого указано в части 1.5 настоящей статьи, в форме электронных документов, в том числе в машиночитаемом виде, при наличии технической возможности у судьи, органа.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1.3. В заявлении о привлечении к административной ответственности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направляется заявление о привлечении к административной ответственности;</w:t>
      </w:r>
    </w:p>
    <w:p>
      <w:pPr>
        <w:spacing w:after="120"/>
        <w:ind w:firstLine="709"/>
      </w:pPr>
      <w:r>
        <w:rPr>
          <w:sz w:val="24"/>
        </w:rPr>
        <w:t xml:space="preserve">2) должность, фамилия и инициалы должностного лица, направляющего в суд заявление о привлечении к административной ответственности;</w:t>
      </w:r>
    </w:p>
    <w:p>
      <w:pPr>
        <w:spacing w:after="120"/>
        <w:ind w:firstLine="709"/>
      </w:pPr>
      <w:r>
        <w:rPr>
          <w:sz w:val="24"/>
        </w:rPr>
        <w:t xml:space="preserve">3) адрес органа, должностное лицо которого направляет заявление о привлечении к административной ответственности, для направления документов по почте и информация о возможности направлять в данный орган документы с использованием единой системы межведомственного электронного взаимодействия;</w:t>
      </w:r>
    </w:p>
    <w:p>
      <w:pPr>
        <w:spacing w:after="120"/>
        <w:ind w:firstLine="709"/>
      </w:pPr>
      <w:r>
        <w:rPr>
          <w:sz w:val="24"/>
        </w:rPr>
        <w:t xml:space="preserve">4) номера телефонов должностного лица, органа, указанных в пунктах 2 и 3 настоящей части, а также номера их факсов и адреса электронной почты (при наличии);</w:t>
      </w:r>
    </w:p>
    <w:p>
      <w:pPr>
        <w:spacing w:after="120"/>
        <w:ind w:firstLine="709"/>
      </w:pPr>
      <w:r>
        <w:rPr>
          <w:sz w:val="24"/>
        </w:rPr>
        <w:t xml:space="preserve">5) должность, фамилия и инициалы должностного лица (прокурора), составившего протокол (вынесшего постановление)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6) адрес органа, должностным лицом которого возбуждено дело об административном правонарушении, для направления в данный орган документов по почте и информация о возможности направлять документы с использованием единой системы межведомственного электронного взаимодействия;</w:t>
      </w:r>
    </w:p>
    <w:p>
      <w:pPr>
        <w:spacing w:after="120"/>
        <w:ind w:firstLine="709"/>
      </w:pPr>
      <w:r>
        <w:rPr>
          <w:sz w:val="24"/>
        </w:rPr>
        <w:t xml:space="preserve">7) номера телефонов должностного лица, органа, указанных в пунктах 5 и 6 настоящей части, а также номера их факсов и адреса электронной почты (при наличии);</w:t>
      </w:r>
    </w:p>
    <w:p>
      <w:pPr>
        <w:spacing w:after="120"/>
        <w:ind w:firstLine="709"/>
      </w:pPr>
      <w:r>
        <w:rPr>
          <w:sz w:val="24"/>
        </w:rPr>
        <w:t xml:space="preserve">8) сведения о лице, в отношении которого составлен протокол (вынесено постановление прокурора) об административном правонарушении:</w:t>
      </w:r>
    </w:p>
    <w:p>
      <w:pPr>
        <w:spacing w:after="120"/>
        <w:ind w:firstLine="709"/>
      </w:pPr>
      <w:r>
        <w:rPr>
          <w:sz w:val="24"/>
        </w:rPr>
        <w:t xml:space="preserve">а) для граждан и должностных лиц - фамилия, имя и отчество (при наличии), дата рождения, место жительства или место пребывания, информация о возможности направления такому лицу извещений и документов способами, указанными в части 2 статьи 24.9 и части 1 статьи 25.15 настоящего Кодекса, а при отсутствии такой информации - адрес для направления извещений и документов по почте, если данный адрес отличается от адреса места жительства или места пребывания;</w:t>
      </w:r>
    </w:p>
    <w:p>
      <w:pPr>
        <w:spacing w:after="120"/>
        <w:ind w:firstLine="709"/>
      </w:pPr>
      <w:r>
        <w:rPr>
          <w:sz w:val="24"/>
        </w:rPr>
        <w:t xml:space="preserve">б) для юридических лиц - наименование, адрес, указанный в едином государственном реестре юридических лиц, дата государственной регистрации в качестве юридического лица, основной государственный регистрационный номер, информация о возможности направления такому лицу извещений и документов способами, указанными в части 2 статьи 24.9 и части 1 статьи 25.15 настоящего Кодекса, а при отсутствии такой информации - адрес для направления извещений и документов по почте, если данный адрес отличается от адреса, указанного в едином государственном реестре юридических лиц;</w:t>
      </w:r>
    </w:p>
    <w:p>
      <w:pPr>
        <w:spacing w:after="120"/>
        <w:ind w:firstLine="709"/>
      </w:pPr>
      <w:r>
        <w:rPr>
          <w:sz w:val="24"/>
        </w:rPr>
        <w:t xml:space="preserve">9) дата, время и место совершения действий (бездействия), послуживших основанием для составления протокола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10) статья настоящего Кодекса или закона субъекта Российской Федерации, предусматривающая административную ответственность за совершение административного правонарушения;</w:t>
      </w:r>
    </w:p>
    <w:p>
      <w:pPr>
        <w:spacing w:after="120"/>
        <w:ind w:firstLine="709"/>
      </w:pPr>
      <w:r>
        <w:rPr>
          <w:sz w:val="24"/>
        </w:rPr>
        <w:t xml:space="preserve">11) иные сведения, имеющие значение для разрешения дела;</w:t>
      </w:r>
    </w:p>
    <w:p>
      <w:pPr>
        <w:spacing w:after="120"/>
        <w:ind w:firstLine="709"/>
      </w:pPr>
      <w:r>
        <w:rPr>
          <w:sz w:val="24"/>
        </w:rPr>
        <w:t xml:space="preserve">12) требование о привлечении лица, в отношении которого составлен протокол (вынесено постановление прокурора) об административном правонарушении, к административной ответственности;</w:t>
      </w:r>
    </w:p>
    <w:p>
      <w:pPr>
        <w:spacing w:after="120"/>
        <w:ind w:firstLine="709"/>
      </w:pPr>
      <w:r>
        <w:rPr>
          <w:sz w:val="24"/>
        </w:rPr>
        <w:t xml:space="preserve">13)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(часть 1.3 введена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1.4. Сведения, предусмотренные пунктами 6 и 7 части 1.3 настоящей статьи, указываются в заявлении о привлечении к административной ответственности в случае, если данные сведения отличаются от сведений, предусмотренных пунктами 3 и 4 части 1.3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1.4 введена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1.5. Заявление о привлечении к административной ответственности подписывается и направляется должностным лицом, уполномоченным в соответствии со статьей 28.3 настоящего Кодекса составлять протокол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(часть 1.5 введена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1.6. При отсутствии технической возможности протокол (постановление прокурора) об административном правонарушении и другие материалы дела об административном правонарушении с заявлением о привлечении к административной ответственности направляются в суд по почте либо вручаются уполномоченным сотрудникам суда под расписку.</w:t>
      </w:r>
    </w:p>
    <w:p>
      <w:pPr>
        <w:spacing w:after="120"/>
        <w:ind w:firstLine="709"/>
      </w:pPr>
      <w:r>
        <w:rPr>
          <w:sz w:val="24"/>
        </w:rPr>
        <w:t xml:space="preserve">Копии процессуальных документов, которые указаны в части 1 статьи 24.9 настоящего Кодекса, изготовлены в электронном виде, в том числе в форме электронного документа, и входят в состав материалов дела об административном правонарушении, изготавливаются путем перевода таких электронных документов в документы на бумажном носителе и заверяются в установленном порядке.</w:t>
      </w:r>
    </w:p>
    <w:p>
      <w:pPr>
        <w:spacing w:after="120"/>
        <w:ind w:firstLine="709"/>
      </w:pPr>
      <w:r>
        <w:rPr>
          <w:sz w:val="24"/>
        </w:rPr>
        <w:t xml:space="preserve">(часть 1.6 введена Федеральным законом от 07.04.2025 N 59-ФЗ)</w:t>
      </w:r>
    </w:p>
    <w:p>
      <w:pPr>
        <w:spacing w:after="120"/>
        <w:ind w:firstLine="709"/>
      </w:pPr>
      <w:r>
        <w:rPr>
          <w:sz w:val="24"/>
        </w:rPr>
        <w:t xml:space="preserve">1.7. К протоколу об административном правонарушении, предусмотренном статьей 12.24 настоящего Кодекса, направляемому судье, уполномоченному рассматривать дело об административном правонарушении, прилагаются при наличии:</w:t>
      </w:r>
    </w:p>
    <w:p>
      <w:pPr>
        <w:spacing w:after="120"/>
        <w:ind w:firstLine="709"/>
      </w:pPr>
      <w:r>
        <w:rPr>
          <w:sz w:val="24"/>
        </w:rPr>
        <w:t xml:space="preserve">1) материалы дела об административном правонарушении, предусмотренном главой 12 настоящего Кодекса, которое возбуждено в отношении того же лица по тому же факту совершения противоправных действий (бездействия) органом, должностное лицо которого составило протокол, указанный в абзаце первом настоящей части, за исключением случаев, предусмотренных пунктами 2 и 3 настоящей части;</w:t>
      </w:r>
    </w:p>
    <w:p>
      <w:pPr>
        <w:spacing w:after="120"/>
        <w:ind w:firstLine="709"/>
      </w:pPr>
      <w:r>
        <w:rPr>
          <w:sz w:val="24"/>
        </w:rPr>
        <w:t xml:space="preserve">2) материалы дела об административном правонарушении, предусмотренном главой 12 настоящего Кодекса, в рамках производства по которому органом, должностное лицо которого составило протокол, указанный в абзаце первом настоящей части, вынесено в отношении того же лица постановление о назначении административного наказания по тому же факту совершения противоправных действий (бездействия);</w:t>
      </w:r>
    </w:p>
    <w:p>
      <w:pPr>
        <w:spacing w:after="120"/>
        <w:ind w:firstLine="709"/>
      </w:pPr>
      <w:r>
        <w:rPr>
          <w:sz w:val="24"/>
        </w:rPr>
        <w:t xml:space="preserve">3) информация о направлении иному судье материалов дела об административном правонарушении, предусмотренном главой 12 настоящего Кодекса, которое возбуждено в отношении того же лица по тому же факту совершения противоправных действий (бездействия) органом, должностное лицо которого составило протокол, указанный в абзаце первом настоящей части, или о вынесении судьей постановления о назначении административного наказания за совершение данного административного правонарушения.</w:t>
      </w:r>
    </w:p>
    <w:p>
      <w:pPr>
        <w:spacing w:after="120"/>
        <w:ind w:firstLine="709"/>
      </w:pPr>
      <w:r>
        <w:rPr>
          <w:sz w:val="24"/>
        </w:rPr>
        <w:t xml:space="preserve">(часть 1.7 введена Федеральным законом от 26.06.2026 N 197-ФЗ)</w:t>
      </w:r>
    </w:p>
    <w:p>
      <w:pPr>
        <w:spacing w:after="120"/>
        <w:ind w:firstLine="709"/>
      </w:pPr>
      <w:r>
        <w:rPr>
          <w:sz w:val="24"/>
        </w:rPr>
        <w:t xml:space="preserve">2. Протокол (постановление прокурора) об административном правонарушении, совершение которого влечет административный арест либо административное выдворение, передается на рассмотрение судье, в орган или должностному лицу, уполномоченным рассматривать дело об административном правонарушении, немедленно после его составления (вынесения).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25.10.2004 N 126-ФЗ , от 08.08.2024 N 248-ФЗ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если протокол об административном правонарушении составлен неправомочным лицом, а также в иных случаях, предусмотренных пунктом 4 части 1 статьи 29.4 , пунктом 3 части 2 статьи 29.9 настоящего Кодекса, недостатки протокола и других материалов дела об административном правонарушении устраняются в срок не более трех суток со дня их поступления (получения) от судьи, органа, должностного лица, рассматривающих дело об административном правонарушении. Материалы дела об административном правонарушении с внесенными в них изменениями и дополнениями возвращаются указанным судье, органу, должностному лицу в течение суток со дня устранения соответствующих недостатков.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31.07.2025 N 300-ФЗ)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применена мера обеспечения производства по делу об административном правонарушении в виде временного запрета деятельности, протокол об административном правонарушении, за совершение которого может быть назначено административное наказание в виде административного приостановления деятельности, а также протокол о временном запрете деятельности передается на рассмотрение судье, в орган, должностному лицу, уполномоченным рассматривать дело об административном правонарушении, немедленно после их составления.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09.05.2005 N 45-ФЗ, в ред. Федерального закона от 28.12.2010 N 421-ФЗ)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28.8</dc:title>
  <dc:creator>АРБИТРАЖ! · arbi.ru</dc:creator>
  <cp:lastModifiedBy>АРБИТРАЖ!</cp:lastModifiedBy>
  <dcterms:created xsi:type="dcterms:W3CDTF">2026-10-22T11:37:25.596Z</dcterms:created>
</cp:coreProperties>
</file>