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29.8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29. Рассмотрение дела об административном правонарушении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Протокол о рассмотрении дела об административном правонарушении составляется при рассмотрении дела коллегиальным органом.</w:t>
      </w:r>
    </w:p>
    <w:p>
      <w:pPr>
        <w:spacing w:after="120"/>
        <w:ind w:firstLine="709"/>
      </w:pPr>
      <w:r>
        <w:rPr>
          <w:sz w:val="24"/>
        </w:rPr>
        <w:t xml:space="preserve">2. В протоколе о рассмотрении дела об административном правонарушении указываются:</w:t>
      </w:r>
    </w:p>
    <w:p>
      <w:pPr>
        <w:spacing w:after="120"/>
        <w:ind w:firstLine="709"/>
      </w:pPr>
      <w:r>
        <w:rPr>
          <w:sz w:val="24"/>
        </w:rPr>
        <w:t xml:space="preserve">1) дата и место рассмотрения дела;</w:t>
      </w:r>
    </w:p>
    <w:p>
      <w:pPr>
        <w:spacing w:after="120"/>
        <w:ind w:firstLine="709"/>
      </w:pPr>
      <w:r>
        <w:rPr>
          <w:sz w:val="24"/>
        </w:rPr>
        <w:t xml:space="preserve">2) наименование и состав коллегиального органа, рассматривающего дело;</w:t>
      </w:r>
    </w:p>
    <w:p>
      <w:pPr>
        <w:spacing w:after="120"/>
        <w:ind w:firstLine="709"/>
      </w:pPr>
      <w:r>
        <w:rPr>
          <w:sz w:val="24"/>
        </w:rPr>
        <w:t xml:space="preserve">3) событие рассматриваемого административного правонарушения;</w:t>
      </w:r>
    </w:p>
    <w:p>
      <w:pPr>
        <w:spacing w:after="120"/>
        <w:ind w:firstLine="709"/>
      </w:pPr>
      <w:r>
        <w:rPr>
          <w:sz w:val="24"/>
        </w:rPr>
        <w:t xml:space="preserve">4) сведения о явке лиц, участвующих в рассмотрении дела, об извещении отсутствующих лиц в установленном порядке;</w:t>
      </w:r>
    </w:p>
    <w:p>
      <w:pPr>
        <w:spacing w:after="120"/>
        <w:ind w:firstLine="709"/>
      </w:pPr>
      <w:r>
        <w:rPr>
          <w:sz w:val="24"/>
        </w:rPr>
        <w:t xml:space="preserve">5) отводы, ходатайства и результаты их рассмотрения;</w:t>
      </w:r>
    </w:p>
    <w:p>
      <w:pPr>
        <w:spacing w:after="120"/>
        <w:ind w:firstLine="709"/>
      </w:pPr>
      <w:r>
        <w:rPr>
          <w:sz w:val="24"/>
        </w:rPr>
        <w:t xml:space="preserve">6) объяснения, показания, пояснения и заключения соответствующих лиц, участвующих в рассмотрении дела;</w:t>
      </w:r>
    </w:p>
    <w:p>
      <w:pPr>
        <w:spacing w:after="120"/>
        <w:ind w:firstLine="709"/>
      </w:pPr>
      <w:r>
        <w:rPr>
          <w:sz w:val="24"/>
        </w:rPr>
        <w:t xml:space="preserve">7) документы, исследованные при рассмотрении дела.</w:t>
      </w:r>
    </w:p>
    <w:p>
      <w:pPr>
        <w:spacing w:after="120"/>
        <w:ind w:firstLine="709"/>
      </w:pPr>
      <w:r>
        <w:rPr>
          <w:sz w:val="24"/>
        </w:rPr>
        <w:t xml:space="preserve">3. Протокол о рассмотрении дела об административном правонарушении подписывается председательствующим в заседании коллегиального органа и секретарем заседания коллегиального органа.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29.8</dc:title>
  <dc:creator>АРБИТРАЖ! · arbi.ru</dc:creator>
  <cp:lastModifiedBy>АРБИТРАЖ!</cp:lastModifiedBy>
  <dcterms:created xsi:type="dcterms:W3CDTF">2026-10-22T11:37:18.424Z</dcterms:created>
</cp:coreProperties>
</file>