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дела об административном правонарушении:</w:t>
      </w:r>
    </w:p>
    <w:p>
      <w:pPr>
        <w:spacing w:after="120"/>
        <w:ind w:firstLine="709"/>
      </w:pPr>
      <w:r>
        <w:rPr>
          <w:sz w:val="24"/>
        </w:rPr>
        <w:t xml:space="preserve">1) объявляется, кто рассматривает дело, какое дело подлежит рассмотрению, кто и на основании какого закона привлекается к административной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2) устанавливается факт 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 об административном правонарушении, за исключением случаев, предусмотренных частью 3 статьи 28.6 настоящего Кодекса, а также иных лиц, участвующих в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23.07.2010 N 175-ФЗ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проверяются полномочия законных представителей физического или юридического лица, защитника и представителя;</w:t>
      </w:r>
    </w:p>
    <w:p>
      <w:pPr>
        <w:spacing w:after="120"/>
        <w:ind w:firstLine="709"/>
      </w:pPr>
      <w:r>
        <w:rPr>
          <w:sz w:val="24"/>
        </w:rPr>
        <w:t xml:space="preserve">4) выясняется, извещены ли участники производства по делу в установленном порядке,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5) разъясняются лицам, участвующим в рассмотрении дела, их права и обязанности;</w:t>
      </w:r>
    </w:p>
    <w:p>
      <w:pPr>
        <w:spacing w:after="120"/>
        <w:ind w:firstLine="709"/>
      </w:pPr>
      <w:r>
        <w:rPr>
          <w:sz w:val="24"/>
        </w:rPr>
        <w:t xml:space="preserve">6) рассматриваются заявленные отводы и ходатайства;</w:t>
      </w:r>
    </w:p>
    <w:p>
      <w:pPr>
        <w:spacing w:after="120"/>
        <w:ind w:firstLine="709"/>
      </w:pPr>
      <w:r>
        <w:rPr>
          <w:sz w:val="24"/>
        </w:rPr>
        <w:t xml:space="preserve">7) выносится определение об отложении рассмотрения дела в случае:</w:t>
      </w:r>
    </w:p>
    <w:p>
      <w:pPr>
        <w:spacing w:after="120"/>
        <w:ind w:firstLine="709"/>
      </w:pPr>
      <w:r>
        <w:rPr>
          <w:sz w:val="24"/>
        </w:rPr>
        <w:t xml:space="preserve">а) поступления заявления о самоотводе или об отводе судьи, члена коллегиального органа, должностного лица, рассматривающих дело, если их отвод препятствует рассмотрению дела по существу;</w:t>
      </w:r>
    </w:p>
    <w:p>
      <w:pPr>
        <w:spacing w:after="120"/>
        <w:ind w:firstLine="709"/>
      </w:pPr>
      <w:r>
        <w:rPr>
          <w:sz w:val="24"/>
        </w:rPr>
        <w:t xml:space="preserve">б) отвода специалиста, эксперта или переводчика, если указанный отвод препятствует рассмотрению дела по существу;</w:t>
      </w:r>
    </w:p>
    <w:p>
      <w:pPr>
        <w:spacing w:after="120"/>
        <w:ind w:firstLine="709"/>
      </w:pPr>
      <w:r>
        <w:rPr>
          <w:sz w:val="24"/>
        </w:rPr>
        <w:t xml:space="preserve">в) необходимости явки лица, участвующего в рассмотрении дела, истребования дополнительных материалов по делу или назначения экспертизы;</w:t>
      </w:r>
    </w:p>
    <w:p>
      <w:pPr>
        <w:spacing w:after="120"/>
        <w:ind w:firstLine="709"/>
      </w:pPr>
      <w:r>
        <w:rPr>
          <w:sz w:val="24"/>
        </w:rPr>
        <w:t xml:space="preserve">г) возникновения неполадок при использовании систем видео-конференц-связи или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(пп. "г" введен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д) возникновения у судьи, органа, должностного лица, рассматривающих дело, обоснованных сомнений относительно того, что в рассмотрении дела участвует лицо, прошедшее идентификацию или аутентификацию, либо относительно волеизъявления такого лица;</w:t>
      </w:r>
    </w:p>
    <w:p>
      <w:pPr>
        <w:spacing w:after="120"/>
        <w:ind w:firstLine="709"/>
      </w:pPr>
      <w:r>
        <w:rPr>
          <w:sz w:val="24"/>
        </w:rPr>
        <w:t xml:space="preserve">(пп. "д" введен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8) выносится определение о приводе лица, участие которого признается обязательным при рассмотрении дела, в соответствии с частью 3 статьи 29.4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9) выносится определение о передаче дела на рассмотрение по подведомственности в соответствии со статьей 29.5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10) выносится определение о назначении защитника лицу, в отношении которого ведется производство по делу об административном правонарушении, совершенном за пределами Российской Федерации и предусмотренном статьей 13.14.1 , 13.15 , 13.36 , 13.37 , 13.48 , 17.13 или 19.34 , частью 3 , 4 или 5 статьи 20.1 либо статьей 20.3.1 , 20.3.2 , 20.3.3 , 20.3.4 , 20.29 или 20.33 настоящего Кодекса, либо административном правонарушении, выразившемся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Кодексом,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порядке, предусмотренном настоящим Кодексом, отсутствует.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10.06.2026 N 168-ФЗ)</w:t>
      </w:r>
    </w:p>
    <w:p>
      <w:pPr>
        <w:spacing w:after="120"/>
        <w:ind w:firstLine="709"/>
      </w:pPr>
      <w:r>
        <w:rPr>
          <w:sz w:val="24"/>
        </w:rPr>
        <w:t xml:space="preserve">2. При продолжении рассмотрения дела об административном правонарушении оглашается протокол об административном правонарушении, а при необходимости и иные материалы дела. Заслушиваются объяснения физического лица или законного представителя юридического лица, в отношении которых ведется производство по делу об административном правонарушении, показания других лиц, участвующих в производстве по делу, пояснения специалиста и заключение эксперта, исследуются иные доказательства, а в случае участия прокурора в рассмотрении дела заслушивается его заключение.</w:t>
      </w:r>
    </w:p>
    <w:p>
      <w:pPr>
        <w:spacing w:after="120"/>
        <w:ind w:firstLine="709"/>
      </w:pPr>
      <w:r>
        <w:rPr>
          <w:sz w:val="24"/>
        </w:rPr>
        <w:t xml:space="preserve">3. В случае необходимости осуществляются другие процессуальные действия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Дело об административном правонарушении, материалы которого приложены к протоколу об административном правонарушении, предусмотренном статьей 12.24 настоящего Кодекса, в порядке, предусмотренном частью 1.7 статьи 28.8 настоящего Кодекса, рассматривается судьей, которому направлен данный протокол, в случае, если такое дело ведется в отношении того же лица по тому же факту совершения противоправных действий (бездействия), либо в случае,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(бездействия).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26.06.2026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29.7</dc:title>
  <dc:creator>АРБИТРАЖ! · arbi.ru</dc:creator>
  <cp:lastModifiedBy>АРБИТРАЖ!</cp:lastModifiedBy>
  <dcterms:created xsi:type="dcterms:W3CDTF">2026-10-22T20:09:12.889Z</dcterms:created>
</cp:coreProperties>
</file>