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 Участники производства по делу об административном правонарушении могут участвовать в рассмотрении дела путем использования системы веб-конференции при условии заявления ими ходатайства об этом или по инициативе судьи, органа, должностного лица, рассматривающих дело, при наличии у участников производства по данному делу технической возможности, если для правильного рассмотрения и разрешения дела необходимо участие в его рассмотрении лица, которое по объективным причинам не имеет такой возможности, а также при наличии в суде, у органа, должностного лица технической возможности проведения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Об участии лиц, указанных в абзаце первом настоящей части, в рассмотрении дела об административном правонарушении путем использования системы веб-конференции судья, орган, должностное лицо выносят определение, в котором указывается время рассмотрения дела. Информация, необходимая для участия в рассмотрении дела об административном правонарушении путем использования системы веб-конференции, направляется соответствующим участникам производства по делу в порядке, предусмотренном статьей 25.15 настоящего Кодекса, заблаговременно.</w:t>
      </w:r>
    </w:p>
    <w:p>
      <w:pPr>
        <w:spacing w:after="120"/>
        <w:ind w:firstLine="709"/>
      </w:pPr>
      <w:r>
        <w:rPr>
          <w:sz w:val="24"/>
        </w:rPr>
        <w:t xml:space="preserve">Установление личности участника производства по делу об административном правонарушении, участвующего в рассмотрении дела путем использования системы веб-конференции,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</w:t>
      </w:r>
    </w:p>
    <w:p>
      <w:pPr>
        <w:spacing w:after="120"/>
        <w:ind w:firstLine="709"/>
      </w:pPr>
      <w:r>
        <w:rPr>
          <w:sz w:val="24"/>
        </w:rPr>
        <w:t xml:space="preserve">2. Судья, орган, должностное лицо, рассматривающие дело об административном правонарушении, берут у потерпевшего, свидетелей, специалистов, экспертов, переводчиков, участвующих в рассмотрении дела посредством Единого портала, подписку о разъяснении указанным лицам прав и обязанностей и предупреждении об ответственности за их неисполнение, которая представляется в суд, орган, должностному лицу в электронном виде, в том числе в форме электронного документа. Указанная подписка, изготовленная в форме электронного документа, подписывается простой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рассматривающие дело об административном правонарушении, отказывают в удовлетворении ходатайства об участии в рассмотрении дела путем использования системы веб-конференции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рассмотрении дела об административном правонарушении путем использования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2) вынесено решение о закрытом рассмотрении дела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настоящей статьей, подлежат применению при рассмотрении судьей, органом, должностным лицом жалобы на постановление по делу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29.16</dc:title>
  <dc:creator>АРБИТРАЖ! · arbi.ru</dc:creator>
  <cp:lastModifiedBy>АРБИТРАЖ!</cp:lastModifiedBy>
  <dcterms:created xsi:type="dcterms:W3CDTF">2026-10-23T00:31:57.550Z</dcterms:created>
</cp:coreProperties>
</file>